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5DBEC9" w14:textId="7385C30C" w:rsidR="003D6D11" w:rsidRPr="003D6D11" w:rsidRDefault="00EF7DA7" w:rsidP="003D6D11">
      <w:pPr>
        <w:rPr>
          <w:lang w:val="en-ZA"/>
        </w:rPr>
      </w:pPr>
      <w:bookmarkStart w:id="0" w:name="_GoBack"/>
      <w:r>
        <w:rPr>
          <w:noProof/>
          <w:lang w:val="en-ZA"/>
        </w:rPr>
        <w:drawing>
          <wp:anchor distT="0" distB="0" distL="114300" distR="114300" simplePos="0" relativeHeight="251666432" behindDoc="0" locked="0" layoutInCell="1" allowOverlap="1" wp14:anchorId="277FE38A" wp14:editId="2FAE6135">
            <wp:simplePos x="0" y="0"/>
            <wp:positionH relativeFrom="page">
              <wp:posOffset>7620</wp:posOffset>
            </wp:positionH>
            <wp:positionV relativeFrom="paragraph">
              <wp:posOffset>-914400</wp:posOffset>
            </wp:positionV>
            <wp:extent cx="7538483" cy="10662635"/>
            <wp:effectExtent l="0" t="0" r="5715" b="57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er 4.jpg"/>
                    <pic:cNvPicPr/>
                  </pic:nvPicPr>
                  <pic:blipFill>
                    <a:blip r:embed="rId8">
                      <a:extLst>
                        <a:ext uri="{28A0092B-C50C-407E-A947-70E740481C1C}">
                          <a14:useLocalDpi xmlns:a14="http://schemas.microsoft.com/office/drawing/2010/main" val="0"/>
                        </a:ext>
                      </a:extLst>
                    </a:blip>
                    <a:stretch>
                      <a:fillRect/>
                    </a:stretch>
                  </pic:blipFill>
                  <pic:spPr>
                    <a:xfrm>
                      <a:off x="0" y="0"/>
                      <a:ext cx="7538483" cy="10662635"/>
                    </a:xfrm>
                    <a:prstGeom prst="rect">
                      <a:avLst/>
                    </a:prstGeom>
                  </pic:spPr>
                </pic:pic>
              </a:graphicData>
            </a:graphic>
            <wp14:sizeRelH relativeFrom="margin">
              <wp14:pctWidth>0</wp14:pctWidth>
            </wp14:sizeRelH>
            <wp14:sizeRelV relativeFrom="margin">
              <wp14:pctHeight>0</wp14:pctHeight>
            </wp14:sizeRelV>
          </wp:anchor>
        </w:drawing>
      </w:r>
      <w:bookmarkEnd w:id="0"/>
      <w:r w:rsidR="003D6D11" w:rsidRPr="003D6D11">
        <w:rPr>
          <w:lang w:val="en-ZA"/>
        </w:rPr>
        <w:t xml:space="preserve">     </w:t>
      </w:r>
      <w:r w:rsidR="003D6D11" w:rsidRPr="003D6D11">
        <w:rPr>
          <w:noProof/>
          <w:lang w:val="en-ZA"/>
        </w:rPr>
        <mc:AlternateContent>
          <mc:Choice Requires="wps">
            <w:drawing>
              <wp:inline distT="0" distB="0" distL="0" distR="0" wp14:anchorId="52545002" wp14:editId="078E4ABA">
                <wp:extent cx="333375" cy="333375"/>
                <wp:effectExtent l="0" t="0" r="0" b="0"/>
                <wp:docPr id="2139144459" name="Rectangle 2139144459" descr="ICLEI Africa"/>
                <wp:cNvGraphicFramePr/>
                <a:graphic xmlns:a="http://schemas.openxmlformats.org/drawingml/2006/main">
                  <a:graphicData uri="http://schemas.microsoft.com/office/word/2010/wordprocessingShape">
                    <wps:wsp>
                      <wps:cNvSpPr/>
                      <wps:spPr>
                        <a:xfrm>
                          <a:off x="5193600" y="3627600"/>
                          <a:ext cx="304800" cy="304800"/>
                        </a:xfrm>
                        <a:prstGeom prst="rect">
                          <a:avLst/>
                        </a:prstGeom>
                        <a:noFill/>
                        <a:ln>
                          <a:noFill/>
                        </a:ln>
                      </wps:spPr>
                      <wps:txbx>
                        <w:txbxContent>
                          <w:p w14:paraId="626E78DB" w14:textId="77777777" w:rsidR="002C0910" w:rsidRDefault="002C0910" w:rsidP="003D6D11">
                            <w:pPr>
                              <w:spacing w:line="275" w:lineRule="auto"/>
                              <w:textDirection w:val="btLr"/>
                            </w:pPr>
                          </w:p>
                        </w:txbxContent>
                      </wps:txbx>
                      <wps:bodyPr spcFirstLastPara="1" wrap="square" lIns="91425" tIns="91425" rIns="91425" bIns="91425" anchor="ctr" anchorCtr="0">
                        <a:noAutofit/>
                      </wps:bodyPr>
                    </wps:wsp>
                  </a:graphicData>
                </a:graphic>
              </wp:inline>
            </w:drawing>
          </mc:Choice>
          <mc:Fallback>
            <w:pict>
              <v:rect w14:anchorId="52545002" id="Rectangle 2139144459" o:spid="_x0000_s1026" alt="ICLEI Africa" style="width:26.25pt;height:26.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" filled="f" stroked="f">
                <v:textbox inset="2.53958mm,2.53958mm,2.53958mm,2.53958mm">
                  <w:txbxContent>
                    <w:p w14:paraId="626E78DB" w14:textId="77777777" w:rsidR="002C0910" w:rsidRDefault="002C0910" w:rsidP="003D6D11">
                      <w:pPr>
                        <w:spacing w:line="275" w:lineRule="auto"/>
                        <w:textDirection w:val="btLr"/>
                      </w:pPr>
                    </w:p>
                  </w:txbxContent>
                </v:textbox>
                <w10:anchorlock/>
              </v:rect>
            </w:pict>
          </mc:Fallback>
        </mc:AlternateContent>
      </w:r>
      <w:r w:rsidR="003D6D11" w:rsidRPr="003D6D11">
        <w:rPr>
          <w:lang w:val="en-ZA"/>
        </w:rPr>
        <w:t xml:space="preserve">        </w:t>
      </w:r>
      <w:r w:rsidR="003D6D11" w:rsidRPr="003D6D11">
        <w:rPr>
          <w:lang w:val="en-ZA"/>
        </w:rPr>
        <w:tab/>
      </w:r>
      <w:r w:rsidR="003D6D11" w:rsidRPr="003D6D11">
        <w:rPr>
          <w:lang w:val="en-ZA"/>
        </w:rPr>
        <w:tab/>
        <w:t xml:space="preserve">   </w:t>
      </w:r>
    </w:p>
    <w:p w14:paraId="5E6CFA5C" w14:textId="77777777" w:rsidR="003D6D11" w:rsidRPr="003D6D11" w:rsidRDefault="003D6D11" w:rsidP="003D6D11">
      <w:pPr>
        <w:jc w:val="center"/>
        <w:rPr>
          <w:b/>
          <w:sz w:val="32"/>
          <w:szCs w:val="32"/>
          <w:lang w:val="en-ZA"/>
        </w:rPr>
      </w:pPr>
      <w:r w:rsidRPr="003D6D11">
        <w:rPr>
          <w:b/>
          <w:sz w:val="32"/>
          <w:szCs w:val="32"/>
          <w:lang w:val="en-ZA"/>
        </w:rPr>
        <w:t>STRENGTHENING FRESH FOOD MARKETS FOR HEALTHIER FOOD ENVIRONMENTS</w:t>
      </w:r>
    </w:p>
    <w:p w14:paraId="15CD975B" w14:textId="77777777" w:rsidR="003D6D11" w:rsidRPr="003D6D11" w:rsidRDefault="003D6D11" w:rsidP="003D6D11">
      <w:pPr>
        <w:jc w:val="center"/>
        <w:rPr>
          <w:b/>
          <w:sz w:val="32"/>
          <w:szCs w:val="32"/>
          <w:lang w:val="en-ZA"/>
        </w:rPr>
      </w:pPr>
    </w:p>
    <w:p w14:paraId="0B34422C" w14:textId="77777777" w:rsidR="003D6D11" w:rsidRPr="003D6D11" w:rsidRDefault="003D6D11" w:rsidP="003D6D11">
      <w:pPr>
        <w:jc w:val="center"/>
        <w:rPr>
          <w:b/>
          <w:sz w:val="32"/>
          <w:szCs w:val="32"/>
          <w:lang w:val="en-ZA"/>
        </w:rPr>
      </w:pPr>
    </w:p>
    <w:p w14:paraId="6EDB49BA" w14:textId="77777777" w:rsidR="003D6D11" w:rsidRPr="003D6D11" w:rsidRDefault="003D6D11" w:rsidP="003D6D11">
      <w:pPr>
        <w:jc w:val="center"/>
        <w:rPr>
          <w:b/>
          <w:sz w:val="32"/>
          <w:szCs w:val="32"/>
          <w:lang w:val="en-ZA"/>
        </w:rPr>
      </w:pPr>
      <w:r w:rsidRPr="003D6D11">
        <w:rPr>
          <w:b/>
          <w:sz w:val="32"/>
          <w:szCs w:val="32"/>
          <w:lang w:val="en-ZA"/>
        </w:rPr>
        <w:t>LILONGWE CITY</w:t>
      </w:r>
    </w:p>
    <w:p w14:paraId="6DA86A2A" w14:textId="77777777" w:rsidR="003D6D11" w:rsidRPr="003D6D11" w:rsidRDefault="003D6D11" w:rsidP="003D6D11">
      <w:pPr>
        <w:jc w:val="center"/>
        <w:rPr>
          <w:b/>
          <w:sz w:val="32"/>
          <w:szCs w:val="32"/>
          <w:lang w:val="en-ZA"/>
        </w:rPr>
      </w:pPr>
    </w:p>
    <w:p w14:paraId="70FDC85D" w14:textId="77777777" w:rsidR="003D6D11" w:rsidRPr="003D6D11" w:rsidRDefault="003D6D11" w:rsidP="003D6D11">
      <w:pPr>
        <w:jc w:val="center"/>
        <w:rPr>
          <w:b/>
          <w:sz w:val="28"/>
          <w:szCs w:val="28"/>
          <w:lang w:val="en-ZA"/>
        </w:rPr>
      </w:pPr>
      <w:r w:rsidRPr="003D6D11">
        <w:rPr>
          <w:b/>
          <w:sz w:val="28"/>
          <w:szCs w:val="28"/>
          <w:lang w:val="en-ZA"/>
        </w:rPr>
        <w:t>BY</w:t>
      </w:r>
    </w:p>
    <w:p w14:paraId="52FC8268" w14:textId="77777777" w:rsidR="003D6D11" w:rsidRPr="003D6D11" w:rsidRDefault="003D6D11" w:rsidP="003D6D11">
      <w:pPr>
        <w:jc w:val="center"/>
        <w:rPr>
          <w:b/>
          <w:sz w:val="28"/>
          <w:szCs w:val="28"/>
          <w:lang w:val="en-ZA"/>
        </w:rPr>
      </w:pPr>
      <w:r w:rsidRPr="003D6D11">
        <w:rPr>
          <w:b/>
          <w:sz w:val="28"/>
          <w:szCs w:val="28"/>
          <w:lang w:val="en-ZA"/>
        </w:rPr>
        <w:t>JULATS CONSULTING</w:t>
      </w:r>
    </w:p>
    <w:p w14:paraId="3C23BBE7" w14:textId="77777777" w:rsidR="003D6D11" w:rsidRPr="003D6D11" w:rsidRDefault="003D6D11" w:rsidP="003D6D11">
      <w:pPr>
        <w:rPr>
          <w:lang w:val="en-ZA"/>
        </w:rPr>
      </w:pPr>
    </w:p>
    <w:p w14:paraId="41EC6AE1" w14:textId="6CBEEC8D" w:rsidR="003D6D11" w:rsidRPr="003D6D11" w:rsidRDefault="003D6D11" w:rsidP="003D6D11">
      <w:pPr>
        <w:rPr>
          <w:lang w:val="en-ZA"/>
        </w:rPr>
      </w:pPr>
      <w:r w:rsidRPr="003D6D11">
        <w:rPr>
          <w:lang w:val="en-ZA"/>
        </w:rPr>
        <w:br w:type="page"/>
      </w:r>
      <w:bookmarkStart w:id="1" w:name="_heading=h.1egqt2p" w:colFirst="0" w:colLast="0"/>
      <w:bookmarkStart w:id="2" w:name="_Hlk184876839"/>
      <w:bookmarkEnd w:id="1"/>
      <w:bookmarkEnd w:id="2"/>
    </w:p>
    <w:p w14:paraId="0A860ED4" w14:textId="53F39DC7" w:rsidR="0018396E" w:rsidRDefault="0018396E" w:rsidP="003D6D11">
      <w:pPr>
        <w:rPr>
          <w:b/>
          <w:color w:val="FFAC36"/>
          <w:lang w:val="en-ZA"/>
        </w:rPr>
      </w:pPr>
      <w:r>
        <w:rPr>
          <w:noProof/>
          <w:color w:val="00646C"/>
          <w:sz w:val="22"/>
          <w:lang w:val="en-GB"/>
        </w:rPr>
        <w:lastRenderedPageBreak/>
        <w:drawing>
          <wp:inline distT="0" distB="0" distL="0" distR="0" wp14:anchorId="43F8AF10" wp14:editId="7B9CB890">
            <wp:extent cx="5731510" cy="276225"/>
            <wp:effectExtent l="0" t="0" r="2540"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25CD0B0A" w14:textId="7256E46D" w:rsidR="003D6D11" w:rsidRPr="0018396E" w:rsidRDefault="003D6D11" w:rsidP="003D6D11">
      <w:pPr>
        <w:rPr>
          <w:b/>
          <w:color w:val="FFAC36"/>
          <w:lang w:val="en-ZA"/>
        </w:rPr>
      </w:pPr>
      <w:r w:rsidRPr="0018396E">
        <w:rPr>
          <w:b/>
          <w:color w:val="FFAC36"/>
          <w:lang w:val="en-ZA"/>
        </w:rPr>
        <w:t>About the Strengthening Fresh Food Markets for Healthier Food Environments Project</w:t>
      </w:r>
    </w:p>
    <w:p w14:paraId="4F5E088A" w14:textId="2FE116DB" w:rsidR="003D6D11" w:rsidRPr="002C0910" w:rsidRDefault="0081088B" w:rsidP="003D6D11">
      <w:pPr>
        <w:rPr>
          <w:sz w:val="12"/>
          <w:lang w:val="en-ZA"/>
        </w:rPr>
      </w:pPr>
      <w:r w:rsidRPr="002C0910">
        <w:rPr>
          <w:rFonts w:cs="Arial"/>
          <w:color w:val="222222"/>
          <w:sz w:val="16"/>
          <w:shd w:val="clear" w:color="auto" w:fill="FFFFFF"/>
          <w:lang w:val="en-ZA"/>
        </w:rPr>
        <w:t>Funded by the German Federal Ministry for Economic Cooperation and Development (BMZ) through Deutsche Gesellschaft</w:t>
      </w:r>
      <w:r w:rsidRPr="002C0910">
        <w:rPr>
          <w:rFonts w:cs="Arial"/>
          <w:color w:val="222222"/>
          <w:sz w:val="16"/>
          <w:lang w:val="en-ZA"/>
        </w:rPr>
        <w:t xml:space="preserve"> </w:t>
      </w:r>
      <w:proofErr w:type="spellStart"/>
      <w:r w:rsidRPr="002C0910">
        <w:rPr>
          <w:rFonts w:cs="Arial"/>
          <w:color w:val="222222"/>
          <w:sz w:val="16"/>
          <w:shd w:val="clear" w:color="auto" w:fill="FFFFFF"/>
          <w:lang w:val="en-ZA"/>
        </w:rPr>
        <w:t>für</w:t>
      </w:r>
      <w:proofErr w:type="spellEnd"/>
      <w:r w:rsidRPr="002C0910">
        <w:rPr>
          <w:rFonts w:cs="Arial"/>
          <w:color w:val="222222"/>
          <w:sz w:val="16"/>
          <w:shd w:val="clear" w:color="auto" w:fill="FFFFFF"/>
          <w:lang w:val="en-ZA"/>
        </w:rPr>
        <w:t xml:space="preserve"> Internationale </w:t>
      </w:r>
      <w:proofErr w:type="spellStart"/>
      <w:r w:rsidRPr="002C0910">
        <w:rPr>
          <w:rFonts w:cs="Arial"/>
          <w:color w:val="222222"/>
          <w:sz w:val="16"/>
          <w:shd w:val="clear" w:color="auto" w:fill="FFFFFF"/>
          <w:lang w:val="en-ZA"/>
        </w:rPr>
        <w:t>Zusammenarbeit</w:t>
      </w:r>
      <w:proofErr w:type="spellEnd"/>
      <w:r w:rsidRPr="002C0910">
        <w:rPr>
          <w:rFonts w:cs="Arial"/>
          <w:color w:val="222222"/>
          <w:sz w:val="16"/>
          <w:shd w:val="clear" w:color="auto" w:fill="FFFFFF"/>
          <w:lang w:val="en-ZA"/>
        </w:rPr>
        <w:t xml:space="preserve"> (GIZ)’s Global Programme Food Systems Transformation, this project –coordinated by</w:t>
      </w:r>
      <w:r w:rsidRPr="002C0910">
        <w:rPr>
          <w:rFonts w:cs="Arial"/>
          <w:color w:val="222222"/>
          <w:sz w:val="16"/>
          <w:lang w:val="en-ZA"/>
        </w:rPr>
        <w:t xml:space="preserve"> </w:t>
      </w:r>
      <w:r w:rsidRPr="002C0910">
        <w:rPr>
          <w:rFonts w:cs="Arial"/>
          <w:color w:val="222222"/>
          <w:sz w:val="16"/>
          <w:shd w:val="clear" w:color="auto" w:fill="FFFFFF"/>
          <w:lang w:val="en-ZA"/>
        </w:rPr>
        <w:t xml:space="preserve">ICLEI </w:t>
      </w:r>
      <w:proofErr w:type="spellStart"/>
      <w:r w:rsidRPr="002C0910">
        <w:rPr>
          <w:rFonts w:cs="Arial"/>
          <w:color w:val="222222"/>
          <w:sz w:val="16"/>
          <w:shd w:val="clear" w:color="auto" w:fill="FFFFFF"/>
          <w:lang w:val="en-ZA"/>
        </w:rPr>
        <w:t>CityFood</w:t>
      </w:r>
      <w:proofErr w:type="spellEnd"/>
      <w:r w:rsidRPr="002C0910">
        <w:rPr>
          <w:rFonts w:cs="Arial"/>
          <w:color w:val="222222"/>
          <w:sz w:val="16"/>
          <w:shd w:val="clear" w:color="auto" w:fill="FFFFFF"/>
          <w:lang w:val="en-ZA"/>
        </w:rPr>
        <w:t xml:space="preserve"> Programme– aims to leverage the potential of fresh food markets to empower residents to shift to healthier</w:t>
      </w:r>
      <w:r w:rsidRPr="002C0910">
        <w:rPr>
          <w:rFonts w:cs="Arial"/>
          <w:color w:val="222222"/>
          <w:sz w:val="16"/>
          <w:lang w:val="en-ZA"/>
        </w:rPr>
        <w:t xml:space="preserve"> </w:t>
      </w:r>
      <w:r w:rsidRPr="002C0910">
        <w:rPr>
          <w:rFonts w:cs="Arial"/>
          <w:color w:val="222222"/>
          <w:sz w:val="16"/>
          <w:shd w:val="clear" w:color="auto" w:fill="FFFFFF"/>
          <w:lang w:val="en-ZA"/>
        </w:rPr>
        <w:t>and more diversified nutrition while improving urban food environments. For more information visit: </w:t>
      </w:r>
      <w:hyperlink r:id="rId10" w:tgtFrame="_blank" w:history="1">
        <w:r w:rsidRPr="002C0910">
          <w:rPr>
            <w:rStyle w:val="Hyperlink"/>
            <w:rFonts w:cs="Arial"/>
            <w:color w:val="1155CC"/>
            <w:sz w:val="16"/>
            <w:shd w:val="clear" w:color="auto" w:fill="FFFFFF"/>
            <w:lang w:val="en-ZA"/>
          </w:rPr>
          <w:t>cityfood-program.org</w:t>
        </w:r>
      </w:hyperlink>
      <w:r w:rsidRPr="002C0910">
        <w:rPr>
          <w:rFonts w:cs="Arial"/>
          <w:color w:val="222222"/>
          <w:sz w:val="16"/>
          <w:shd w:val="clear" w:color="auto" w:fill="FFFFFF"/>
          <w:lang w:val="en-ZA"/>
        </w:rPr>
        <w:t>. </w:t>
      </w:r>
      <w:r w:rsidR="003D6D11" w:rsidRPr="002C0910">
        <w:rPr>
          <w:sz w:val="12"/>
          <w:lang w:val="en-ZA"/>
        </w:rPr>
        <w:t xml:space="preserve"> </w:t>
      </w:r>
    </w:p>
    <w:p w14:paraId="05259A49" w14:textId="6936995C" w:rsidR="0018396E" w:rsidRPr="0081088B" w:rsidRDefault="0081088B" w:rsidP="003D6D11">
      <w:pPr>
        <w:rPr>
          <w:noProof/>
          <w:sz w:val="16"/>
          <w:lang w:val="en-ZA"/>
        </w:rPr>
      </w:pPr>
      <w:r w:rsidRPr="00FA1BEB">
        <w:rPr>
          <w:sz w:val="16"/>
          <w:lang w:val="en-ZA"/>
        </w:rPr>
        <w:t xml:space="preserve">The primary objective of this project is to advocate for improved dietary habits and enhanced urban food environments through the evaluation of local food markets, engagement and collaboration with key stakeholders, and investment into market upgrades. </w:t>
      </w:r>
      <w:r w:rsidR="003D6D11" w:rsidRPr="00FA1BEB">
        <w:rPr>
          <w:sz w:val="16"/>
          <w:lang w:val="en-ZA"/>
        </w:rPr>
        <w:t xml:space="preserve">The project is implemented in two distinct phases. Phase one entailed an in-depth analysis of the food environments in Lilongwe City, Malawi and Lusaka City, Zambia, with a special focus on fresh food markets. The outcomes of Phase 1 will inform subsequent interventions and the proposition of transformative projects in Phase 2. Notably, the project is built upon prior multi-stakeholder deliberations and the unwavering commitment of the Lilongwe City Council (LLC) to optimise the market by capitalizing on available opportunities. </w:t>
      </w:r>
      <w:proofErr w:type="spellStart"/>
      <w:r w:rsidR="003D6D11" w:rsidRPr="00FA1BEB">
        <w:rPr>
          <w:sz w:val="16"/>
          <w:lang w:val="en-ZA"/>
        </w:rPr>
        <w:t>Julats</w:t>
      </w:r>
      <w:proofErr w:type="spellEnd"/>
      <w:r w:rsidR="003D6D11" w:rsidRPr="00FA1BEB">
        <w:rPr>
          <w:sz w:val="16"/>
          <w:lang w:val="en-ZA"/>
        </w:rPr>
        <w:t xml:space="preserve"> Consulting (JUCO) was contracted to conduct the assessment, leveraging their comprehensive understanding of the Lilongwe food system and their extensive experience in urban food systems.</w:t>
      </w:r>
      <w:r w:rsidR="0018396E" w:rsidRPr="0081088B">
        <w:rPr>
          <w:noProof/>
          <w:sz w:val="16"/>
          <w:lang w:val="en-ZA"/>
        </w:rPr>
        <w:t xml:space="preserve"> </w:t>
      </w:r>
    </w:p>
    <w:p w14:paraId="4865C1E6" w14:textId="77777777" w:rsidR="0018396E" w:rsidRDefault="0018396E" w:rsidP="003D6D11">
      <w:pPr>
        <w:rPr>
          <w:b/>
          <w:color w:val="FFAC36"/>
          <w:lang w:val="en-ZA"/>
        </w:rPr>
      </w:pPr>
      <w:r>
        <w:rPr>
          <w:b/>
          <w:noProof/>
          <w:color w:val="FFFFFF" w:themeColor="background1"/>
          <w:lang w:val="en-ZA"/>
        </w:rPr>
        <w:drawing>
          <wp:anchor distT="0" distB="0" distL="114300" distR="114300" simplePos="0" relativeHeight="251667456" behindDoc="0" locked="0" layoutInCell="1" allowOverlap="1" wp14:anchorId="7049B04B" wp14:editId="782E56B2">
            <wp:simplePos x="0" y="0"/>
            <wp:positionH relativeFrom="column">
              <wp:posOffset>42545</wp:posOffset>
            </wp:positionH>
            <wp:positionV relativeFrom="paragraph">
              <wp:posOffset>1905</wp:posOffset>
            </wp:positionV>
            <wp:extent cx="2760345" cy="312420"/>
            <wp:effectExtent l="0" t="0" r="1905" b="0"/>
            <wp:wrapTopAndBottom/>
            <wp:docPr id="4" name="Picture 4">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11"/>
                    </pic:cNvPr>
                    <pic:cNvPicPr/>
                  </pic:nvPicPr>
                  <pic:blipFill rotWithShape="1">
                    <a:blip r:embed="rId12" cstate="print">
                      <a:extLst>
                        <a:ext uri="{28A0092B-C50C-407E-A947-70E740481C1C}">
                          <a14:useLocalDpi xmlns:a14="http://schemas.microsoft.com/office/drawing/2010/main" val="0"/>
                        </a:ext>
                      </a:extLst>
                    </a:blip>
                    <a:srcRect r="28301" b="85551"/>
                    <a:stretch/>
                  </pic:blipFill>
                  <pic:spPr bwMode="auto">
                    <a:xfrm>
                      <a:off x="0" y="0"/>
                      <a:ext cx="2760345" cy="312420"/>
                    </a:xfrm>
                    <a:prstGeom prst="rect">
                      <a:avLst/>
                    </a:prstGeom>
                    <a:ln>
                      <a:noFill/>
                    </a:ln>
                    <a:extLst>
                      <a:ext uri="{53640926-AAD7-44D8-BBD7-CCE9431645EC}">
                        <a14:shadowObscured xmlns:a14="http://schemas.microsoft.com/office/drawing/2010/main"/>
                      </a:ext>
                    </a:extLst>
                  </pic:spPr>
                </pic:pic>
              </a:graphicData>
            </a:graphic>
          </wp:anchor>
        </w:drawing>
      </w:r>
    </w:p>
    <w:p w14:paraId="1BA5F9B0" w14:textId="6924EB5A" w:rsidR="003D6D11" w:rsidRPr="0018396E" w:rsidRDefault="003D6D11" w:rsidP="003D6D11">
      <w:pPr>
        <w:rPr>
          <w:b/>
          <w:color w:val="FFAC36"/>
          <w:lang w:val="en-ZA"/>
        </w:rPr>
      </w:pPr>
      <w:r w:rsidRPr="00F563C6">
        <w:rPr>
          <w:b/>
          <w:color w:val="FFAC36"/>
          <w:lang w:val="en-ZA"/>
        </w:rPr>
        <w:t>Authors</w:t>
      </w:r>
    </w:p>
    <w:p w14:paraId="4DD27350" w14:textId="6BE7DA2D" w:rsidR="003D6D11" w:rsidRPr="00FA1BEB" w:rsidRDefault="003D6D11" w:rsidP="003D6D11">
      <w:pPr>
        <w:rPr>
          <w:sz w:val="16"/>
          <w:lang w:val="en-ZA"/>
        </w:rPr>
      </w:pPr>
      <w:r w:rsidRPr="00FA1BEB">
        <w:rPr>
          <w:sz w:val="16"/>
          <w:lang w:val="en-ZA"/>
        </w:rPr>
        <w:t xml:space="preserve">Authored by Lamech </w:t>
      </w:r>
      <w:proofErr w:type="spellStart"/>
      <w:r w:rsidRPr="00FA1BEB">
        <w:rPr>
          <w:sz w:val="16"/>
          <w:lang w:val="en-ZA"/>
        </w:rPr>
        <w:t>Malekano</w:t>
      </w:r>
      <w:proofErr w:type="spellEnd"/>
      <w:r w:rsidRPr="00FA1BEB">
        <w:rPr>
          <w:sz w:val="16"/>
          <w:lang w:val="en-ZA"/>
        </w:rPr>
        <w:t xml:space="preserve"> </w:t>
      </w:r>
      <w:proofErr w:type="spellStart"/>
      <w:r w:rsidRPr="00FA1BEB">
        <w:rPr>
          <w:sz w:val="16"/>
          <w:lang w:val="en-ZA"/>
        </w:rPr>
        <w:t>Chimphero</w:t>
      </w:r>
      <w:proofErr w:type="spellEnd"/>
      <w:r w:rsidRPr="00FA1BEB">
        <w:rPr>
          <w:sz w:val="16"/>
          <w:lang w:val="en-ZA"/>
        </w:rPr>
        <w:t xml:space="preserve"> and Frank </w:t>
      </w:r>
      <w:proofErr w:type="spellStart"/>
      <w:r w:rsidRPr="00FA1BEB">
        <w:rPr>
          <w:sz w:val="16"/>
          <w:lang w:val="en-ZA"/>
        </w:rPr>
        <w:t>Tembo</w:t>
      </w:r>
      <w:proofErr w:type="spellEnd"/>
      <w:r w:rsidRPr="00FA1BEB">
        <w:rPr>
          <w:sz w:val="16"/>
          <w:vertAlign w:val="superscript"/>
          <w:lang w:val="en-ZA"/>
        </w:rPr>
        <w:t xml:space="preserve"> </w:t>
      </w:r>
      <w:r w:rsidRPr="00FA1BEB">
        <w:rPr>
          <w:sz w:val="16"/>
          <w:lang w:val="en-ZA"/>
        </w:rPr>
        <w:t>of JUCO and co-authored by</w:t>
      </w:r>
      <w:r w:rsidR="003F3AAB">
        <w:rPr>
          <w:sz w:val="16"/>
          <w:lang w:val="en-ZA"/>
        </w:rPr>
        <w:t xml:space="preserve"> </w:t>
      </w:r>
      <w:proofErr w:type="spellStart"/>
      <w:r w:rsidR="003F3AAB" w:rsidRPr="003F3AAB">
        <w:rPr>
          <w:sz w:val="16"/>
          <w:lang w:val="en-ZA"/>
        </w:rPr>
        <w:t>Meembo</w:t>
      </w:r>
      <w:proofErr w:type="spellEnd"/>
      <w:r w:rsidR="003F3AAB" w:rsidRPr="003F3AAB">
        <w:rPr>
          <w:sz w:val="16"/>
          <w:lang w:val="en-ZA"/>
        </w:rPr>
        <w:t xml:space="preserve"> </w:t>
      </w:r>
      <w:proofErr w:type="spellStart"/>
      <w:r w:rsidR="003F3AAB" w:rsidRPr="003F3AAB">
        <w:rPr>
          <w:sz w:val="16"/>
          <w:lang w:val="en-ZA"/>
        </w:rPr>
        <w:t>Changula</w:t>
      </w:r>
      <w:proofErr w:type="spellEnd"/>
      <w:r w:rsidR="003F3AAB" w:rsidRPr="003F3AAB">
        <w:rPr>
          <w:sz w:val="16"/>
          <w:lang w:val="en-ZA"/>
        </w:rPr>
        <w:t xml:space="preserve">, Amy Murgatroyd and Luke </w:t>
      </w:r>
      <w:proofErr w:type="spellStart"/>
      <w:r w:rsidR="003F3AAB" w:rsidRPr="003F3AAB">
        <w:rPr>
          <w:sz w:val="16"/>
          <w:lang w:val="en-ZA"/>
        </w:rPr>
        <w:t>Metelerkamp</w:t>
      </w:r>
      <w:proofErr w:type="spellEnd"/>
      <w:r w:rsidR="003F3AAB" w:rsidRPr="003F3AAB">
        <w:rPr>
          <w:sz w:val="16"/>
          <w:lang w:val="en-ZA"/>
        </w:rPr>
        <w:t xml:space="preserve"> </w:t>
      </w:r>
      <w:r w:rsidRPr="00FA1BEB">
        <w:rPr>
          <w:sz w:val="16"/>
          <w:lang w:val="en-ZA"/>
        </w:rPr>
        <w:t xml:space="preserve">from ICLEI Africa, this report offers an independent assessment focused on enhancing fresh food markets to foster healthier food environments. </w:t>
      </w:r>
    </w:p>
    <w:p w14:paraId="1D9E9F8D" w14:textId="77777777" w:rsidR="003D6D11" w:rsidRPr="00F563C6" w:rsidRDefault="003D6D11" w:rsidP="003D6D11">
      <w:pPr>
        <w:rPr>
          <w:b/>
          <w:color w:val="FFAC36"/>
          <w:lang w:val="en-ZA"/>
        </w:rPr>
      </w:pPr>
      <w:r w:rsidRPr="00F563C6">
        <w:rPr>
          <w:b/>
          <w:color w:val="FFAC36"/>
          <w:lang w:val="en-ZA"/>
        </w:rPr>
        <w:t>Acknowledgements</w:t>
      </w:r>
    </w:p>
    <w:p w14:paraId="695BB5BE" w14:textId="48FC7619" w:rsidR="003D6D11" w:rsidRPr="00FA1BEB" w:rsidRDefault="003D6D11" w:rsidP="003D6D11">
      <w:pPr>
        <w:rPr>
          <w:sz w:val="16"/>
          <w:lang w:val="en-ZA"/>
        </w:rPr>
      </w:pPr>
      <w:r w:rsidRPr="00FA1BEB">
        <w:rPr>
          <w:sz w:val="16"/>
          <w:lang w:val="en-ZA"/>
        </w:rPr>
        <w:t xml:space="preserve">JUCO extends its appreciation to ICLEI Africa and its stakeholders for granting the opportunity to conduct this assessment. We are grateful for the excellent cooperation of the LCC team throughout the planning, implementation and reporting phases. Additionally, we would like to express our thanks to all those who contributed to the development and preparation of this assessment report. Special recognition is due to those who participated in the review and provided continued guidance for this assignment. These individuals include ICLEI Africa's </w:t>
      </w:r>
      <w:proofErr w:type="spellStart"/>
      <w:r w:rsidRPr="00FA1BEB">
        <w:rPr>
          <w:sz w:val="16"/>
          <w:lang w:val="en-ZA"/>
        </w:rPr>
        <w:t>Meembo</w:t>
      </w:r>
      <w:proofErr w:type="spellEnd"/>
      <w:r w:rsidRPr="00FA1BEB">
        <w:rPr>
          <w:sz w:val="16"/>
          <w:lang w:val="en-ZA"/>
        </w:rPr>
        <w:t xml:space="preserve"> </w:t>
      </w:r>
      <w:proofErr w:type="spellStart"/>
      <w:r w:rsidRPr="00FA1BEB">
        <w:rPr>
          <w:sz w:val="16"/>
          <w:lang w:val="en-ZA"/>
        </w:rPr>
        <w:t>Changula</w:t>
      </w:r>
      <w:proofErr w:type="spellEnd"/>
      <w:r w:rsidRPr="00FA1BEB">
        <w:rPr>
          <w:sz w:val="16"/>
          <w:lang w:val="en-ZA"/>
        </w:rPr>
        <w:t xml:space="preserve"> (Senior Professional Officer) and Amy Murgatroyd (Professional Officer), as well as the LCC’s Mr </w:t>
      </w:r>
      <w:proofErr w:type="spellStart"/>
      <w:r w:rsidRPr="00FA1BEB">
        <w:rPr>
          <w:sz w:val="16"/>
          <w:lang w:val="en-ZA"/>
        </w:rPr>
        <w:t>Genscher</w:t>
      </w:r>
      <w:proofErr w:type="spellEnd"/>
      <w:r w:rsidRPr="00FA1BEB">
        <w:rPr>
          <w:sz w:val="16"/>
          <w:lang w:val="en-ZA"/>
        </w:rPr>
        <w:t xml:space="preserve"> </w:t>
      </w:r>
      <w:proofErr w:type="spellStart"/>
      <w:r w:rsidRPr="00FA1BEB">
        <w:rPr>
          <w:sz w:val="16"/>
          <w:lang w:val="en-ZA"/>
        </w:rPr>
        <w:t>Mbwabwa</w:t>
      </w:r>
      <w:proofErr w:type="spellEnd"/>
      <w:r w:rsidRPr="00FA1BEB">
        <w:rPr>
          <w:sz w:val="16"/>
          <w:lang w:val="en-ZA"/>
        </w:rPr>
        <w:t xml:space="preserve"> (Director of Commerce and Trade), Gift D. </w:t>
      </w:r>
      <w:proofErr w:type="spellStart"/>
      <w:r w:rsidRPr="00FA1BEB">
        <w:rPr>
          <w:sz w:val="16"/>
          <w:lang w:val="en-ZA"/>
        </w:rPr>
        <w:t>Kasamira</w:t>
      </w:r>
      <w:proofErr w:type="spellEnd"/>
      <w:r w:rsidRPr="00FA1BEB">
        <w:rPr>
          <w:sz w:val="16"/>
          <w:lang w:val="en-ZA"/>
        </w:rPr>
        <w:t xml:space="preserve"> (Deputy Director – Economic Planning) and </w:t>
      </w:r>
      <w:sdt>
        <w:sdtPr>
          <w:rPr>
            <w:sz w:val="16"/>
            <w:lang w:val="en-ZA"/>
          </w:rPr>
          <w:tag w:val="goog_rdk_4"/>
          <w:id w:val="1829788608"/>
        </w:sdtPr>
        <w:sdtEndPr/>
        <w:sdtContent/>
      </w:sdt>
      <w:sdt>
        <w:sdtPr>
          <w:rPr>
            <w:sz w:val="16"/>
            <w:lang w:val="en-ZA"/>
          </w:rPr>
          <w:tag w:val="goog_rdk_5"/>
          <w:id w:val="674614888"/>
        </w:sdtPr>
        <w:sdtEndPr/>
        <w:sdtContent/>
      </w:sdt>
      <w:proofErr w:type="spellStart"/>
      <w:r w:rsidRPr="00FA1BEB">
        <w:rPr>
          <w:sz w:val="16"/>
          <w:lang w:val="en-ZA"/>
        </w:rPr>
        <w:t>Tapiwa</w:t>
      </w:r>
      <w:proofErr w:type="spellEnd"/>
      <w:sdt>
        <w:sdtPr>
          <w:rPr>
            <w:sz w:val="16"/>
            <w:lang w:val="en-ZA"/>
          </w:rPr>
          <w:tag w:val="goog_rdk_6"/>
          <w:id w:val="-952252882"/>
        </w:sdtPr>
        <w:sdtEndPr/>
        <w:sdtContent>
          <w:r w:rsidRPr="00FA1BEB">
            <w:rPr>
              <w:sz w:val="16"/>
              <w:lang w:val="en-ZA"/>
            </w:rPr>
            <w:t xml:space="preserve"> Mkandawire</w:t>
          </w:r>
        </w:sdtContent>
      </w:sdt>
      <w:r w:rsidRPr="00FA1BEB">
        <w:rPr>
          <w:sz w:val="16"/>
          <w:lang w:val="en-ZA"/>
        </w:rPr>
        <w:t xml:space="preserve">. Furthermore, JUCO acknowledges the efforts of Esther Phiri, </w:t>
      </w:r>
      <w:proofErr w:type="spellStart"/>
      <w:r w:rsidRPr="00FA1BEB">
        <w:rPr>
          <w:sz w:val="16"/>
          <w:lang w:val="en-ZA"/>
        </w:rPr>
        <w:t>Thandizo</w:t>
      </w:r>
      <w:proofErr w:type="spellEnd"/>
      <w:r w:rsidRPr="00FA1BEB">
        <w:rPr>
          <w:sz w:val="16"/>
          <w:lang w:val="en-ZA"/>
        </w:rPr>
        <w:t xml:space="preserve"> Grace and </w:t>
      </w:r>
      <w:proofErr w:type="spellStart"/>
      <w:r w:rsidRPr="00FA1BEB">
        <w:rPr>
          <w:sz w:val="16"/>
          <w:lang w:val="en-ZA"/>
        </w:rPr>
        <w:t>Talandira</w:t>
      </w:r>
      <w:proofErr w:type="spellEnd"/>
      <w:sdt>
        <w:sdtPr>
          <w:rPr>
            <w:sz w:val="16"/>
            <w:lang w:val="en-ZA"/>
          </w:rPr>
          <w:tag w:val="goog_rdk_7"/>
          <w:id w:val="1146316577"/>
        </w:sdtPr>
        <w:sdtEndPr/>
        <w:sdtContent>
          <w:r w:rsidRPr="00FA1BEB">
            <w:rPr>
              <w:sz w:val="16"/>
              <w:lang w:val="en-ZA"/>
            </w:rPr>
            <w:t xml:space="preserve"> </w:t>
          </w:r>
          <w:proofErr w:type="spellStart"/>
          <w:r w:rsidRPr="00FA1BEB">
            <w:rPr>
              <w:sz w:val="16"/>
              <w:lang w:val="en-ZA"/>
            </w:rPr>
            <w:t>Chimpero</w:t>
          </w:r>
          <w:proofErr w:type="spellEnd"/>
        </w:sdtContent>
      </w:sdt>
      <w:r w:rsidRPr="00FA1BEB">
        <w:rPr>
          <w:sz w:val="16"/>
          <w:lang w:val="en-ZA"/>
        </w:rPr>
        <w:t xml:space="preserve"> in data collection, entry and analysis.</w:t>
      </w:r>
    </w:p>
    <w:p w14:paraId="680FB354" w14:textId="446498C4" w:rsidR="005C3864" w:rsidRDefault="005C3864" w:rsidP="005C3864">
      <w:pPr>
        <w:rPr>
          <w:b/>
          <w:color w:val="FFAC36"/>
          <w:lang w:val="en-ZA"/>
        </w:rPr>
      </w:pPr>
      <w:r>
        <w:rPr>
          <w:b/>
          <w:color w:val="FFAC36"/>
          <w:lang w:val="en-ZA"/>
        </w:rPr>
        <w:t>Reference</w:t>
      </w:r>
    </w:p>
    <w:p w14:paraId="624571CA" w14:textId="2B517D86" w:rsidR="005C3864" w:rsidRPr="005C3864" w:rsidRDefault="005C3864" w:rsidP="005C3864">
      <w:pPr>
        <w:rPr>
          <w:sz w:val="16"/>
          <w:lang w:val="en-ZA"/>
        </w:rPr>
      </w:pPr>
      <w:proofErr w:type="spellStart"/>
      <w:r w:rsidRPr="005C3864">
        <w:rPr>
          <w:sz w:val="16"/>
          <w:lang w:val="en-ZA"/>
        </w:rPr>
        <w:t>Chimpero</w:t>
      </w:r>
      <w:proofErr w:type="spellEnd"/>
      <w:r>
        <w:rPr>
          <w:sz w:val="16"/>
          <w:lang w:val="en-ZA"/>
        </w:rPr>
        <w:t xml:space="preserve">, L.M., </w:t>
      </w:r>
      <w:proofErr w:type="spellStart"/>
      <w:r>
        <w:rPr>
          <w:sz w:val="16"/>
          <w:lang w:val="en-ZA"/>
        </w:rPr>
        <w:t>Tembo</w:t>
      </w:r>
      <w:proofErr w:type="spellEnd"/>
      <w:r>
        <w:rPr>
          <w:sz w:val="16"/>
          <w:lang w:val="en-ZA"/>
        </w:rPr>
        <w:t xml:space="preserve">, F., Murgatroyd, A., </w:t>
      </w:r>
      <w:proofErr w:type="spellStart"/>
      <w:r>
        <w:rPr>
          <w:sz w:val="16"/>
          <w:lang w:val="en-ZA"/>
        </w:rPr>
        <w:t>Changula</w:t>
      </w:r>
      <w:proofErr w:type="spellEnd"/>
      <w:r>
        <w:rPr>
          <w:sz w:val="16"/>
          <w:lang w:val="en-ZA"/>
        </w:rPr>
        <w:t>, M.,</w:t>
      </w:r>
      <w:r w:rsidR="00B806DA">
        <w:rPr>
          <w:sz w:val="16"/>
          <w:lang w:val="en-ZA"/>
        </w:rPr>
        <w:t xml:space="preserve"> and</w:t>
      </w:r>
      <w:r>
        <w:rPr>
          <w:sz w:val="16"/>
          <w:lang w:val="en-ZA"/>
        </w:rPr>
        <w:t xml:space="preserve"> </w:t>
      </w:r>
      <w:proofErr w:type="spellStart"/>
      <w:r>
        <w:rPr>
          <w:sz w:val="16"/>
          <w:lang w:val="en-ZA"/>
        </w:rPr>
        <w:t>Metelerkamp</w:t>
      </w:r>
      <w:proofErr w:type="spellEnd"/>
      <w:r>
        <w:rPr>
          <w:sz w:val="16"/>
          <w:lang w:val="en-ZA"/>
        </w:rPr>
        <w:t>, L.</w:t>
      </w:r>
      <w:r w:rsidR="00E53BC2">
        <w:rPr>
          <w:sz w:val="16"/>
          <w:lang w:val="en-ZA"/>
        </w:rPr>
        <w:t xml:space="preserve"> 2025.</w:t>
      </w:r>
      <w:r>
        <w:rPr>
          <w:sz w:val="16"/>
          <w:lang w:val="en-ZA"/>
        </w:rPr>
        <w:t xml:space="preserve"> Strengthening Fresh Food Markets: Lilongwe </w:t>
      </w:r>
      <w:r w:rsidR="00E53BC2">
        <w:rPr>
          <w:sz w:val="16"/>
          <w:lang w:val="en-ZA"/>
        </w:rPr>
        <w:t xml:space="preserve">City Assessment Report. </w:t>
      </w:r>
    </w:p>
    <w:p w14:paraId="1796AD93" w14:textId="70494888" w:rsidR="00D12E6D" w:rsidRDefault="00BA5D5D">
      <w:pPr>
        <w:rPr>
          <w:lang w:val="en-ZA"/>
        </w:rPr>
      </w:pPr>
      <w:r>
        <w:rPr>
          <w:noProof/>
          <w:lang w:val="en-ZA"/>
        </w:rPr>
        <w:drawing>
          <wp:anchor distT="0" distB="0" distL="114300" distR="114300" simplePos="0" relativeHeight="251688960" behindDoc="0" locked="0" layoutInCell="1" allowOverlap="1" wp14:anchorId="3DDADA97" wp14:editId="636E9D99">
            <wp:simplePos x="0" y="0"/>
            <wp:positionH relativeFrom="margin">
              <wp:align>center</wp:align>
            </wp:positionH>
            <wp:positionV relativeFrom="paragraph">
              <wp:posOffset>165735</wp:posOffset>
            </wp:positionV>
            <wp:extent cx="4848225" cy="718156"/>
            <wp:effectExtent l="0" t="0" r="0" b="635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Logos 2.jpg"/>
                    <pic:cNvPicPr/>
                  </pic:nvPicPr>
                  <pic:blipFill rotWithShape="1">
                    <a:blip r:embed="rId13" cstate="print">
                      <a:extLst>
                        <a:ext uri="{28A0092B-C50C-407E-A947-70E740481C1C}">
                          <a14:useLocalDpi xmlns:a14="http://schemas.microsoft.com/office/drawing/2010/main" val="0"/>
                        </a:ext>
                      </a:extLst>
                    </a:blip>
                    <a:srcRect t="89528"/>
                    <a:stretch/>
                  </pic:blipFill>
                  <pic:spPr bwMode="auto">
                    <a:xfrm>
                      <a:off x="0" y="0"/>
                      <a:ext cx="4848225" cy="71815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12E6D">
        <w:rPr>
          <w:lang w:val="en-ZA"/>
        </w:rPr>
        <w:br w:type="page"/>
      </w:r>
    </w:p>
    <w:p w14:paraId="48438AD4" w14:textId="7E26A177" w:rsidR="003D6D11" w:rsidRDefault="00D12E6D" w:rsidP="003D6D11">
      <w:pPr>
        <w:pStyle w:val="Heading1"/>
        <w:ind w:left="720" w:hanging="720"/>
        <w:rPr>
          <w:lang w:val="en-ZA"/>
        </w:rPr>
      </w:pPr>
      <w:bookmarkStart w:id="3" w:name="_Toc192491986"/>
      <w:r>
        <w:rPr>
          <w:noProof/>
        </w:rPr>
        <w:lastRenderedPageBreak/>
        <w:drawing>
          <wp:anchor distT="0" distB="0" distL="114300" distR="114300" simplePos="0" relativeHeight="251669504" behindDoc="0" locked="0" layoutInCell="1" allowOverlap="1" wp14:anchorId="0A705120" wp14:editId="2B0D4506">
            <wp:simplePos x="0" y="0"/>
            <wp:positionH relativeFrom="page">
              <wp:align>right</wp:align>
            </wp:positionH>
            <wp:positionV relativeFrom="paragraph">
              <wp:posOffset>-914340</wp:posOffset>
            </wp:positionV>
            <wp:extent cx="7116188" cy="2629857"/>
            <wp:effectExtent l="0" t="0" r="889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b="8764"/>
                    <a:stretch/>
                  </pic:blipFill>
                  <pic:spPr bwMode="auto">
                    <a:xfrm>
                      <a:off x="0" y="0"/>
                      <a:ext cx="7116188" cy="262985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D6D11" w:rsidRPr="003D6D11">
        <w:rPr>
          <w:lang w:val="en-ZA"/>
        </w:rPr>
        <w:t>EXECUTIVE SUMMARY</w:t>
      </w:r>
      <w:bookmarkEnd w:id="3"/>
    </w:p>
    <w:p w14:paraId="56E6308E" w14:textId="57E194CC" w:rsidR="005633AC" w:rsidRDefault="005633AC" w:rsidP="005633AC">
      <w:pPr>
        <w:rPr>
          <w:lang w:val="en-ZA"/>
        </w:rPr>
      </w:pPr>
    </w:p>
    <w:p w14:paraId="04162E74" w14:textId="2A224448" w:rsidR="005633AC" w:rsidRDefault="005633AC" w:rsidP="005633AC">
      <w:pPr>
        <w:rPr>
          <w:lang w:val="en-ZA"/>
        </w:rPr>
      </w:pPr>
    </w:p>
    <w:p w14:paraId="028F70A6" w14:textId="230B28BD" w:rsidR="005633AC" w:rsidRDefault="005633AC" w:rsidP="005633AC">
      <w:pPr>
        <w:rPr>
          <w:lang w:val="en-ZA"/>
        </w:rPr>
      </w:pPr>
    </w:p>
    <w:p w14:paraId="07DB3D3E" w14:textId="77777777" w:rsidR="005633AC" w:rsidRDefault="005633AC" w:rsidP="005633AC">
      <w:pPr>
        <w:rPr>
          <w:lang w:val="en-ZA"/>
        </w:rPr>
      </w:pPr>
    </w:p>
    <w:p w14:paraId="349F3CA3" w14:textId="0630BB22" w:rsidR="005633AC" w:rsidRDefault="005633AC" w:rsidP="005633AC">
      <w:pPr>
        <w:rPr>
          <w:lang w:val="en-ZA"/>
        </w:rPr>
      </w:pPr>
    </w:p>
    <w:p w14:paraId="2C0AC8D9" w14:textId="7A3E7964" w:rsidR="003D6D11" w:rsidRPr="003D6D11" w:rsidRDefault="003D6D11" w:rsidP="003D6D11">
      <w:pPr>
        <w:rPr>
          <w:color w:val="000000"/>
          <w:lang w:val="en-ZA"/>
        </w:rPr>
      </w:pPr>
      <w:bookmarkStart w:id="4" w:name="_Hlk184828900"/>
      <w:r w:rsidRPr="003D6D11">
        <w:rPr>
          <w:lang w:val="en-ZA"/>
        </w:rPr>
        <w:t>In Lilongwe, Malawi, availability, affordability and accessibility of nutritious food is often challenging, especially for vulnerable communities and individuals, particularly women and children. Lilongwe City’s markets are the source of food for 90% of the population and therefore have the potential to be a key intervention point for ensuring sustainable food provision, reducing food waste and providing decent work and livelihoods.</w:t>
      </w:r>
      <w:r w:rsidRPr="003D6D11">
        <w:rPr>
          <w:color w:val="000000"/>
          <w:lang w:val="en-ZA"/>
        </w:rPr>
        <w:t xml:space="preserve"> </w:t>
      </w:r>
    </w:p>
    <w:p w14:paraId="7922013D" w14:textId="5139B4DC" w:rsidR="003D6D11" w:rsidRDefault="003D6D11" w:rsidP="003D6D11">
      <w:pPr>
        <w:rPr>
          <w:lang w:val="en-ZA"/>
        </w:rPr>
      </w:pPr>
      <w:r w:rsidRPr="003D6D11">
        <w:rPr>
          <w:lang w:val="en-ZA"/>
        </w:rPr>
        <w:t xml:space="preserve">This report provides an overview of the mapping of 36 fresh food markets in Lilongwe City and an in-depth analysis of five selected markets, including of their structure, governance and economic and investment readiness, focusing on four major areas: scoping of markets, </w:t>
      </w:r>
      <w:r w:rsidRPr="003D6D11">
        <w:rPr>
          <w:color w:val="000000"/>
          <w:lang w:val="en-ZA"/>
        </w:rPr>
        <w:t>testing</w:t>
      </w:r>
      <w:r w:rsidRPr="003D6D11">
        <w:rPr>
          <w:lang w:val="en-ZA"/>
        </w:rPr>
        <w:t xml:space="preserve"> a market investment readiness index, assessing market economics and investigating historical market investments. </w:t>
      </w:r>
    </w:p>
    <w:p w14:paraId="2DDC3144" w14:textId="77777777" w:rsidR="003A7166" w:rsidRPr="003D6D11" w:rsidRDefault="003A7166" w:rsidP="003D6D11">
      <w:pPr>
        <w:rPr>
          <w:lang w:val="en-ZA"/>
        </w:rPr>
      </w:pPr>
    </w:p>
    <w:p w14:paraId="3063A4BE" w14:textId="041F2660" w:rsidR="003D6D11" w:rsidRPr="008F2CA1" w:rsidRDefault="003D6D11" w:rsidP="003D6D11">
      <w:pPr>
        <w:rPr>
          <w:b/>
          <w:color w:val="14636C"/>
          <w:sz w:val="24"/>
          <w:lang w:val="en-ZA"/>
        </w:rPr>
      </w:pPr>
      <w:r w:rsidRPr="008F2CA1">
        <w:rPr>
          <w:b/>
          <w:color w:val="14636C"/>
          <w:sz w:val="24"/>
          <w:lang w:val="en-ZA"/>
        </w:rPr>
        <w:t>Key findings related to market characteristics</w:t>
      </w:r>
    </w:p>
    <w:tbl>
      <w:tblPr>
        <w:tblStyle w:val="TableGrid"/>
        <w:tblW w:w="0" w:type="auto"/>
        <w:tblBorders>
          <w:top w:val="none" w:sz="0" w:space="0" w:color="auto"/>
          <w:left w:val="none" w:sz="0" w:space="0" w:color="auto"/>
          <w:bottom w:val="none" w:sz="0" w:space="0" w:color="auto"/>
          <w:right w:val="none" w:sz="0" w:space="0" w:color="auto"/>
          <w:insideH w:val="single" w:sz="36" w:space="0" w:color="FFFFFF" w:themeColor="background1"/>
          <w:insideV w:val="single" w:sz="36" w:space="0" w:color="FFFFFF" w:themeColor="background1"/>
        </w:tblBorders>
        <w:tblLook w:val="04A0" w:firstRow="1" w:lastRow="0" w:firstColumn="1" w:lastColumn="0" w:noHBand="0" w:noVBand="1"/>
      </w:tblPr>
      <w:tblGrid>
        <w:gridCol w:w="4253"/>
        <w:gridCol w:w="4763"/>
      </w:tblGrid>
      <w:tr w:rsidR="00F0675F" w:rsidRPr="0081088B" w14:paraId="710E136B" w14:textId="77777777" w:rsidTr="003A7166">
        <w:trPr>
          <w:trHeight w:val="3322"/>
        </w:trPr>
        <w:tc>
          <w:tcPr>
            <w:tcW w:w="4253" w:type="dxa"/>
            <w:shd w:val="clear" w:color="auto" w:fill="00646C"/>
          </w:tcPr>
          <w:p w14:paraId="59D12302" w14:textId="77777777" w:rsidR="00F0675F" w:rsidRPr="00C81F18" w:rsidRDefault="00F0675F" w:rsidP="00A34C40">
            <w:pPr>
              <w:pBdr>
                <w:top w:val="nil"/>
                <w:left w:val="nil"/>
                <w:bottom w:val="nil"/>
                <w:right w:val="nil"/>
                <w:between w:val="nil"/>
              </w:pBdr>
              <w:spacing w:before="240"/>
              <w:ind w:left="179" w:right="142"/>
              <w:rPr>
                <w:b/>
                <w:color w:val="FFAC36"/>
                <w:sz w:val="24"/>
                <w:lang w:val="en-GB"/>
              </w:rPr>
            </w:pPr>
            <w:r w:rsidRPr="00F10C15">
              <w:rPr>
                <w:b/>
                <w:color w:val="FFAC36"/>
                <w:sz w:val="24"/>
                <w:lang w:val="en-GB"/>
              </w:rPr>
              <w:t>Location and size</w:t>
            </w:r>
          </w:p>
          <w:p w14:paraId="4738E116" w14:textId="74AA70F3" w:rsidR="00F0675F" w:rsidRPr="00F10C15" w:rsidRDefault="00F0675F" w:rsidP="00A34C40">
            <w:pPr>
              <w:pBdr>
                <w:top w:val="nil"/>
                <w:left w:val="nil"/>
                <w:bottom w:val="nil"/>
                <w:right w:val="nil"/>
                <w:between w:val="nil"/>
              </w:pBdr>
              <w:ind w:left="179" w:right="142"/>
              <w:rPr>
                <w:sz w:val="22"/>
                <w:lang w:val="en-GB"/>
              </w:rPr>
            </w:pPr>
            <w:r w:rsidRPr="00F0675F">
              <w:rPr>
                <w:color w:val="FFFFFF" w:themeColor="background1"/>
                <w:lang w:val="en-GB"/>
              </w:rPr>
              <w:t>There are 36 public fresh food markets in Lilongwe City. The longest established is the 56-year-old Central Market used by an estimated 60 000 people. All are zoned as public markets. There are no mechanisms in place currently to track volumes of produce sold; estimations by market committees and traders indicate that about 1 000 tonnes a month moves through Lilongwe Central Market, as an example. Most markets (65%) are hybrid catering to both wholesale and retail customers and are open from 6:30am to 6:00pm daily, with four operating 24 hours a day.</w:t>
            </w:r>
          </w:p>
        </w:tc>
        <w:tc>
          <w:tcPr>
            <w:tcW w:w="4763" w:type="dxa"/>
            <w:shd w:val="clear" w:color="auto" w:fill="00939E"/>
          </w:tcPr>
          <w:p w14:paraId="6C1FEF44" w14:textId="5D0021F0" w:rsidR="00F0675F" w:rsidRPr="00C81F18" w:rsidRDefault="00F0675F" w:rsidP="00A34C40">
            <w:pPr>
              <w:pBdr>
                <w:top w:val="nil"/>
                <w:left w:val="nil"/>
                <w:bottom w:val="nil"/>
                <w:right w:val="nil"/>
                <w:between w:val="nil"/>
              </w:pBdr>
              <w:spacing w:before="240"/>
              <w:ind w:left="200" w:right="263"/>
              <w:rPr>
                <w:b/>
                <w:color w:val="FFAC36"/>
                <w:sz w:val="24"/>
                <w:lang w:val="en-GB"/>
              </w:rPr>
            </w:pPr>
            <w:r w:rsidRPr="00F0675F">
              <w:rPr>
                <w:b/>
                <w:color w:val="FFAC36"/>
                <w:sz w:val="24"/>
                <w:lang w:val="en-GB"/>
              </w:rPr>
              <w:t xml:space="preserve">Governance and ownership structures </w:t>
            </w:r>
          </w:p>
          <w:p w14:paraId="29C457A0" w14:textId="77777777" w:rsidR="00F0675F" w:rsidRDefault="00F0675F" w:rsidP="00F0675F">
            <w:pPr>
              <w:ind w:left="201" w:right="122"/>
              <w:rPr>
                <w:color w:val="FFFFFF" w:themeColor="background1"/>
                <w:lang w:val="en-GB"/>
              </w:rPr>
            </w:pPr>
            <w:r w:rsidRPr="00F0675F">
              <w:rPr>
                <w:color w:val="FFFFFF" w:themeColor="background1"/>
                <w:lang w:val="en-GB"/>
              </w:rPr>
              <w:t>Most of the markets are constructed on public property and are built, owned and managed by the city council. Institutional structures that contribute to effective market performance include market formality, the function of market committees, city council involvement in markets, and dispute resolution procedures. Several of these institutional structures are in place in Lilongwe City’s markets. In addition, all markets have umbrella committees that manage operations per the city council's strategic plan. Laws and regulations and subcommittees have been established based on the market's zones.</w:t>
            </w:r>
          </w:p>
          <w:p w14:paraId="2CE890F7" w14:textId="75506F22" w:rsidR="003A7166" w:rsidRPr="00F10C15" w:rsidRDefault="003A7166" w:rsidP="00F0675F">
            <w:pPr>
              <w:ind w:left="201" w:right="122"/>
              <w:rPr>
                <w:sz w:val="22"/>
                <w:lang w:val="en-GB"/>
              </w:rPr>
            </w:pPr>
          </w:p>
        </w:tc>
      </w:tr>
    </w:tbl>
    <w:p w14:paraId="22979988" w14:textId="77E0CAE5" w:rsidR="003D6D11" w:rsidRDefault="003D6D11" w:rsidP="003D6D11">
      <w:pPr>
        <w:rPr>
          <w:b/>
          <w:lang w:val="en-ZA"/>
        </w:rPr>
      </w:pPr>
    </w:p>
    <w:p w14:paraId="05D4BCC3" w14:textId="4D5A4B32" w:rsidR="003A7166" w:rsidRDefault="003A7166" w:rsidP="003D6D11">
      <w:pPr>
        <w:rPr>
          <w:b/>
          <w:lang w:val="en-ZA"/>
        </w:rPr>
      </w:pPr>
    </w:p>
    <w:tbl>
      <w:tblPr>
        <w:tblStyle w:val="TableGrid"/>
        <w:tblW w:w="0" w:type="auto"/>
        <w:tblBorders>
          <w:top w:val="none" w:sz="0" w:space="0" w:color="auto"/>
          <w:left w:val="none" w:sz="0" w:space="0" w:color="auto"/>
          <w:bottom w:val="none" w:sz="0" w:space="0" w:color="auto"/>
          <w:right w:val="none" w:sz="0" w:space="0" w:color="auto"/>
          <w:insideH w:val="single" w:sz="36" w:space="0" w:color="FFFFFF" w:themeColor="background1"/>
          <w:insideV w:val="single" w:sz="36" w:space="0" w:color="FFFFFF" w:themeColor="background1"/>
        </w:tblBorders>
        <w:tblLook w:val="04A0" w:firstRow="1" w:lastRow="0" w:firstColumn="1" w:lastColumn="0" w:noHBand="0" w:noVBand="1"/>
      </w:tblPr>
      <w:tblGrid>
        <w:gridCol w:w="2835"/>
        <w:gridCol w:w="6181"/>
      </w:tblGrid>
      <w:tr w:rsidR="003A7166" w:rsidRPr="0081088B" w14:paraId="149AF604" w14:textId="77777777" w:rsidTr="0001677A">
        <w:trPr>
          <w:trHeight w:val="4111"/>
        </w:trPr>
        <w:tc>
          <w:tcPr>
            <w:tcW w:w="2835" w:type="dxa"/>
            <w:shd w:val="clear" w:color="auto" w:fill="AFD778"/>
          </w:tcPr>
          <w:p w14:paraId="11E7BC6C" w14:textId="6E86DC4F" w:rsidR="003A7166" w:rsidRPr="00F10C15" w:rsidRDefault="003A7166" w:rsidP="00E7383B">
            <w:pPr>
              <w:pBdr>
                <w:top w:val="nil"/>
                <w:left w:val="nil"/>
                <w:bottom w:val="nil"/>
                <w:right w:val="nil"/>
                <w:between w:val="nil"/>
              </w:pBdr>
              <w:shd w:val="clear" w:color="auto" w:fill="AFD778"/>
              <w:spacing w:before="240"/>
              <w:ind w:left="179" w:right="168"/>
              <w:rPr>
                <w:b/>
                <w:color w:val="FFAC36"/>
                <w:sz w:val="24"/>
                <w:lang w:val="en-GB"/>
              </w:rPr>
            </w:pPr>
            <w:r w:rsidRPr="00F81BAC">
              <w:rPr>
                <w:b/>
                <w:color w:val="00939E"/>
                <w:sz w:val="24"/>
                <w:lang w:val="en-GB"/>
              </w:rPr>
              <w:lastRenderedPageBreak/>
              <w:t>Revenue and business models</w:t>
            </w:r>
            <w:r>
              <w:rPr>
                <w:b/>
                <w:color w:val="00939E"/>
                <w:sz w:val="24"/>
                <w:lang w:val="en-GB"/>
              </w:rPr>
              <w:br/>
            </w:r>
            <w:r w:rsidR="0001677A" w:rsidRPr="0001677A">
              <w:rPr>
                <w:color w:val="00646C"/>
                <w:lang w:val="en-GB"/>
              </w:rPr>
              <w:t>The markets generate revenue mostly from stall rental fees. Subsidiary fees are generated through pay-to-use toilet, water and electricity services at some. There are very few that offer advanced amenities like cold storage.</w:t>
            </w:r>
          </w:p>
        </w:tc>
        <w:tc>
          <w:tcPr>
            <w:tcW w:w="6181" w:type="dxa"/>
            <w:shd w:val="clear" w:color="auto" w:fill="FFAC36"/>
          </w:tcPr>
          <w:p w14:paraId="27BCE49C" w14:textId="0EFF754F" w:rsidR="003A7166" w:rsidRPr="003A7166" w:rsidRDefault="003A7166" w:rsidP="003A7166">
            <w:pPr>
              <w:pBdr>
                <w:top w:val="nil"/>
                <w:left w:val="nil"/>
                <w:bottom w:val="nil"/>
                <w:right w:val="nil"/>
                <w:between w:val="nil"/>
              </w:pBdr>
              <w:spacing w:before="240"/>
              <w:ind w:left="200" w:right="263"/>
              <w:rPr>
                <w:b/>
                <w:color w:val="00939E"/>
                <w:sz w:val="24"/>
                <w:lang w:val="en-GB"/>
              </w:rPr>
            </w:pPr>
            <w:r w:rsidRPr="003A7166">
              <w:rPr>
                <w:b/>
                <w:color w:val="00939E"/>
                <w:sz w:val="24"/>
                <w:lang w:val="en-GB"/>
              </w:rPr>
              <w:t>Infrastructure</w:t>
            </w:r>
            <w:r>
              <w:rPr>
                <w:b/>
                <w:color w:val="00939E"/>
                <w:sz w:val="24"/>
                <w:lang w:val="en-GB"/>
              </w:rPr>
              <w:br/>
            </w:r>
            <w:r w:rsidRPr="003A7166">
              <w:rPr>
                <w:color w:val="14636C"/>
                <w:lang w:val="en-GB"/>
              </w:rPr>
              <w:t>Availability and accessibility of infrastructure plays a key role in mitigating food loss and waste and ensuring food safety. Most of the markets have inadequate water and sanitation facilities and even the markets with some Water, Sanitation and Hygiene (WASH) facilities are vulnerable to health concerns due to congestion, resulting in inadequate safety, cleanliness and sanitation. Very few markets have regulations governing the use of harmful chemicals to preserve produce and regular health and safety inspections are rare. In addition, most do not have designated storage facilities resulting in high levels of produce loss. In some markets, storage areas are available but are not functional.</w:t>
            </w:r>
          </w:p>
        </w:tc>
      </w:tr>
    </w:tbl>
    <w:p w14:paraId="1C03AC83" w14:textId="77777777" w:rsidR="003A7166" w:rsidRPr="003D6D11" w:rsidRDefault="003A7166" w:rsidP="003D6D11">
      <w:pPr>
        <w:rPr>
          <w:b/>
          <w:lang w:val="en-ZA"/>
        </w:rPr>
      </w:pPr>
    </w:p>
    <w:p w14:paraId="2CE9C216" w14:textId="77777777" w:rsidR="003D6D11" w:rsidRPr="008F2CA1" w:rsidRDefault="003D6D11" w:rsidP="003D6D11">
      <w:pPr>
        <w:rPr>
          <w:b/>
          <w:color w:val="14636C"/>
          <w:sz w:val="24"/>
          <w:lang w:val="en-ZA"/>
        </w:rPr>
      </w:pPr>
      <w:r w:rsidRPr="008F2CA1">
        <w:rPr>
          <w:b/>
          <w:color w:val="14636C"/>
          <w:sz w:val="24"/>
          <w:lang w:val="en-ZA"/>
        </w:rPr>
        <w:t>Key findings related to investment readiness and market economics</w:t>
      </w:r>
    </w:p>
    <w:p w14:paraId="682C6400" w14:textId="4058E174" w:rsidR="003D6D11" w:rsidRPr="003D6D11" w:rsidRDefault="003D6D11" w:rsidP="003D6D11">
      <w:pPr>
        <w:rPr>
          <w:lang w:val="en-ZA"/>
        </w:rPr>
      </w:pPr>
      <w:r w:rsidRPr="003D6D11">
        <w:rPr>
          <w:lang w:val="en-ZA"/>
        </w:rPr>
        <w:t xml:space="preserve">The Market Investment Readiness Index (MIRI) was tested across five markets, namely Area 23, </w:t>
      </w:r>
      <w:proofErr w:type="spellStart"/>
      <w:r w:rsidRPr="003D6D11">
        <w:rPr>
          <w:lang w:val="en-ZA"/>
        </w:rPr>
        <w:t>Mchesi</w:t>
      </w:r>
      <w:proofErr w:type="spellEnd"/>
      <w:r w:rsidRPr="003D6D11">
        <w:rPr>
          <w:lang w:val="en-ZA"/>
        </w:rPr>
        <w:t xml:space="preserve">, </w:t>
      </w:r>
      <w:proofErr w:type="spellStart"/>
      <w:r w:rsidRPr="003D6D11">
        <w:rPr>
          <w:lang w:val="en-ZA"/>
        </w:rPr>
        <w:t>Mgona</w:t>
      </w:r>
      <w:proofErr w:type="spellEnd"/>
      <w:r w:rsidRPr="003D6D11">
        <w:rPr>
          <w:lang w:val="en-ZA"/>
        </w:rPr>
        <w:t xml:space="preserve">, </w:t>
      </w:r>
      <w:proofErr w:type="spellStart"/>
      <w:r w:rsidRPr="003D6D11">
        <w:rPr>
          <w:lang w:val="en-ZA"/>
        </w:rPr>
        <w:t>Msungwi</w:t>
      </w:r>
      <w:proofErr w:type="spellEnd"/>
      <w:r w:rsidRPr="003D6D11">
        <w:rPr>
          <w:lang w:val="en-ZA"/>
        </w:rPr>
        <w:t xml:space="preserve"> and </w:t>
      </w:r>
      <w:proofErr w:type="spellStart"/>
      <w:r w:rsidRPr="003D6D11">
        <w:rPr>
          <w:lang w:val="en-ZA"/>
        </w:rPr>
        <w:t>Tsoka</w:t>
      </w:r>
      <w:proofErr w:type="spellEnd"/>
      <w:r w:rsidRPr="003D6D11">
        <w:rPr>
          <w:lang w:val="en-ZA"/>
        </w:rPr>
        <w:t>/</w:t>
      </w:r>
      <w:proofErr w:type="spellStart"/>
      <w:r w:rsidRPr="003D6D11">
        <w:rPr>
          <w:lang w:val="en-ZA"/>
        </w:rPr>
        <w:t>Lizulu</w:t>
      </w:r>
      <w:proofErr w:type="spellEnd"/>
      <w:r w:rsidRPr="003D6D11">
        <w:rPr>
          <w:lang w:val="en-ZA"/>
        </w:rPr>
        <w:t xml:space="preserve">. All five markets are classified as hybrid markets and users are both traders and individual consumers. The retail sections serve mostly low- and middle-income consumers and the wholesale sections serve medium- and high-income consumers buying in bulk.  </w:t>
      </w:r>
    </w:p>
    <w:p w14:paraId="08A1AA65" w14:textId="0E2C8BB0" w:rsidR="003D6D11" w:rsidRDefault="003D6D11" w:rsidP="003D6D11">
      <w:pPr>
        <w:rPr>
          <w:lang w:val="en-ZA"/>
        </w:rPr>
      </w:pPr>
      <w:r w:rsidRPr="003D6D11">
        <w:rPr>
          <w:lang w:val="en-ZA"/>
        </w:rPr>
        <w:t xml:space="preserve">The MRI evaluates factors such as governance and market management, infrastructure and investment potential. Key findings in this regard are: </w:t>
      </w:r>
    </w:p>
    <w:tbl>
      <w:tblPr>
        <w:tblStyle w:val="TableGrid"/>
        <w:tblW w:w="0" w:type="auto"/>
        <w:tblLook w:val="04A0" w:firstRow="1" w:lastRow="0" w:firstColumn="1" w:lastColumn="0" w:noHBand="0" w:noVBand="1"/>
      </w:tblPr>
      <w:tblGrid>
        <w:gridCol w:w="4508"/>
        <w:gridCol w:w="4508"/>
      </w:tblGrid>
      <w:tr w:rsidR="00307D6B" w:rsidRPr="0081088B" w14:paraId="0039178C" w14:textId="77777777" w:rsidTr="00A34C40">
        <w:tc>
          <w:tcPr>
            <w:tcW w:w="4508" w:type="dxa"/>
            <w:tcBorders>
              <w:top w:val="single" w:sz="36" w:space="0" w:color="FFFFFF" w:themeColor="background1"/>
              <w:left w:val="nil"/>
              <w:bottom w:val="single" w:sz="36" w:space="0" w:color="FFFFFF" w:themeColor="background1"/>
              <w:right w:val="single" w:sz="36" w:space="0" w:color="FFFFFF" w:themeColor="background1"/>
            </w:tcBorders>
            <w:shd w:val="clear" w:color="auto" w:fill="00646C"/>
          </w:tcPr>
          <w:p w14:paraId="25749608" w14:textId="5E913F83" w:rsidR="00307D6B" w:rsidRPr="00716A45" w:rsidRDefault="002E40BC" w:rsidP="00A34C40">
            <w:pPr>
              <w:spacing w:before="240"/>
              <w:ind w:left="200" w:right="263"/>
              <w:rPr>
                <w:b/>
                <w:color w:val="FFAC36"/>
                <w:sz w:val="24"/>
                <w:lang w:val="en-GB"/>
              </w:rPr>
            </w:pPr>
            <w:r w:rsidRPr="002E40BC">
              <w:rPr>
                <w:b/>
                <w:color w:val="FFAC36"/>
                <w:sz w:val="24"/>
                <w:lang w:val="en-GB"/>
              </w:rPr>
              <w:t xml:space="preserve">Governance and market management </w:t>
            </w:r>
          </w:p>
          <w:p w14:paraId="04AC8894" w14:textId="4906621A" w:rsidR="00307D6B" w:rsidRPr="00716A45" w:rsidRDefault="002E40BC" w:rsidP="00A34C40">
            <w:pPr>
              <w:ind w:left="200" w:right="263"/>
              <w:rPr>
                <w:color w:val="FFFFFF" w:themeColor="background1"/>
                <w:lang w:val="en-GB"/>
              </w:rPr>
            </w:pPr>
            <w:r w:rsidRPr="002E40BC">
              <w:rPr>
                <w:color w:val="FFFFFF" w:themeColor="background1"/>
                <w:lang w:val="en-GB"/>
              </w:rPr>
              <w:t xml:space="preserve">The markets have established structures that provide oversight of market operations; all have an umbrella committee, and, in most cases, sub-committees depending on the market zoning. These committees mostly comprise volunteers and lack professional management and continuity. Market leaders have insufficient skilled personnel and are unable to enforce regulations. Consequently, trading in public markets becomes </w:t>
            </w:r>
            <w:proofErr w:type="gramStart"/>
            <w:r w:rsidRPr="002E40BC">
              <w:rPr>
                <w:color w:val="FFFFFF" w:themeColor="background1"/>
                <w:lang w:val="en-GB"/>
              </w:rPr>
              <w:t>more difficult and costly</w:t>
            </w:r>
            <w:proofErr w:type="gramEnd"/>
            <w:r w:rsidRPr="002E40BC">
              <w:rPr>
                <w:color w:val="FFFFFF" w:themeColor="background1"/>
                <w:lang w:val="en-GB"/>
              </w:rPr>
              <w:t xml:space="preserve"> for the Lilongwe City Council (LCC) to regulate operations.</w:t>
            </w:r>
          </w:p>
          <w:p w14:paraId="6A0036CF" w14:textId="77777777" w:rsidR="00307D6B" w:rsidRDefault="00307D6B" w:rsidP="00A34C40">
            <w:pPr>
              <w:rPr>
                <w:lang w:val="en-GB"/>
              </w:rPr>
            </w:pPr>
          </w:p>
        </w:tc>
        <w:tc>
          <w:tcPr>
            <w:tcW w:w="4508" w:type="dxa"/>
            <w:tcBorders>
              <w:top w:val="single" w:sz="36" w:space="0" w:color="FFFFFF" w:themeColor="background1"/>
              <w:left w:val="single" w:sz="36" w:space="0" w:color="FFFFFF" w:themeColor="background1"/>
              <w:bottom w:val="single" w:sz="36" w:space="0" w:color="FFFFFF" w:themeColor="background1"/>
              <w:right w:val="nil"/>
            </w:tcBorders>
            <w:shd w:val="clear" w:color="auto" w:fill="AFD778"/>
          </w:tcPr>
          <w:p w14:paraId="25438103" w14:textId="12D4C4FB" w:rsidR="00307D6B" w:rsidRPr="005A5D7F" w:rsidRDefault="002E40BC" w:rsidP="00A34C40">
            <w:pPr>
              <w:spacing w:before="240"/>
              <w:ind w:left="200" w:right="263"/>
              <w:rPr>
                <w:b/>
                <w:color w:val="00939E"/>
                <w:sz w:val="24"/>
                <w:lang w:val="en-GB"/>
              </w:rPr>
            </w:pPr>
            <w:r w:rsidRPr="002E40BC">
              <w:rPr>
                <w:b/>
                <w:color w:val="00939E"/>
                <w:sz w:val="24"/>
                <w:lang w:val="en-GB"/>
              </w:rPr>
              <w:t xml:space="preserve">Infrastructure </w:t>
            </w:r>
          </w:p>
          <w:p w14:paraId="3C2C07EE" w14:textId="37670DE8" w:rsidR="00307D6B" w:rsidRDefault="002E40BC" w:rsidP="002E40BC">
            <w:pPr>
              <w:ind w:left="201" w:right="122"/>
              <w:rPr>
                <w:lang w:val="en-GB"/>
              </w:rPr>
            </w:pPr>
            <w:r w:rsidRPr="002E40BC">
              <w:rPr>
                <w:color w:val="00646C"/>
                <w:lang w:val="en-GB"/>
              </w:rPr>
              <w:t>All five markets have some degree of basic infrastructure (benches/stalls, toilets, water) and provide (often privatised) services such as electricity, water and toilets. Perishable food products can deteriorate rapidly yet cold storage facilities are either non-existent or insufficient mostly because of inappropriate design; typically, temperatures are set to keep beverages cool, and this is too high for maintaining the freshness of produce. In addition, these facilities are not large enough to store fresh produce in bulk.</w:t>
            </w:r>
          </w:p>
        </w:tc>
      </w:tr>
      <w:tr w:rsidR="00307D6B" w:rsidRPr="0081088B" w14:paraId="0E8034CC" w14:textId="77777777" w:rsidTr="00E12678">
        <w:trPr>
          <w:trHeight w:val="1895"/>
        </w:trPr>
        <w:tc>
          <w:tcPr>
            <w:tcW w:w="9016" w:type="dxa"/>
            <w:gridSpan w:val="2"/>
            <w:tcBorders>
              <w:top w:val="single" w:sz="36" w:space="0" w:color="FFFFFF" w:themeColor="background1"/>
              <w:left w:val="nil"/>
              <w:bottom w:val="nil"/>
              <w:right w:val="nil"/>
            </w:tcBorders>
            <w:shd w:val="clear" w:color="auto" w:fill="00939E"/>
          </w:tcPr>
          <w:p w14:paraId="2949006C" w14:textId="74CAB688" w:rsidR="00307D6B" w:rsidRPr="00716A45" w:rsidRDefault="00307D6B" w:rsidP="00A34C40">
            <w:pPr>
              <w:pBdr>
                <w:top w:val="nil"/>
                <w:left w:val="nil"/>
                <w:bottom w:val="nil"/>
                <w:right w:val="nil"/>
                <w:between w:val="nil"/>
              </w:pBdr>
              <w:spacing w:before="240"/>
              <w:ind w:left="200" w:right="263"/>
              <w:rPr>
                <w:b/>
                <w:color w:val="FFAC36"/>
                <w:sz w:val="24"/>
                <w:lang w:val="en-GB"/>
              </w:rPr>
            </w:pPr>
            <w:r w:rsidRPr="00307D6B">
              <w:rPr>
                <w:b/>
                <w:color w:val="FFAC36"/>
                <w:sz w:val="24"/>
                <w:lang w:val="en-GB"/>
              </w:rPr>
              <w:lastRenderedPageBreak/>
              <w:t xml:space="preserve">Investment potential </w:t>
            </w:r>
          </w:p>
          <w:p w14:paraId="70A1E94D" w14:textId="23D0BC56" w:rsidR="00307D6B" w:rsidRDefault="00307D6B" w:rsidP="00A34C40">
            <w:pPr>
              <w:pBdr>
                <w:top w:val="nil"/>
                <w:left w:val="nil"/>
                <w:bottom w:val="nil"/>
                <w:right w:val="nil"/>
                <w:between w:val="nil"/>
              </w:pBdr>
              <w:ind w:left="200" w:right="263"/>
              <w:rPr>
                <w:lang w:val="en-GB"/>
              </w:rPr>
            </w:pPr>
            <w:r w:rsidRPr="00307D6B">
              <w:rPr>
                <w:color w:val="FFFFFF" w:themeColor="background1"/>
                <w:lang w:val="en-GB"/>
              </w:rPr>
              <w:t>The investment potential is significant because of the high economic activity in these markets – both in terms of customers and volume of produce traded. Investment opportunities range from infrastructure, access to capital and modern technology to enhance market efficiency.</w:t>
            </w:r>
          </w:p>
        </w:tc>
      </w:tr>
    </w:tbl>
    <w:p w14:paraId="5DF79C3A" w14:textId="77777777" w:rsidR="00307D6B" w:rsidRPr="003D6D11" w:rsidRDefault="00307D6B" w:rsidP="003D6D11">
      <w:pPr>
        <w:rPr>
          <w:lang w:val="en-ZA"/>
        </w:rPr>
      </w:pPr>
    </w:p>
    <w:p w14:paraId="76BA8B54" w14:textId="1761999E" w:rsidR="003D6D11" w:rsidRDefault="003D6D11" w:rsidP="003D6D11">
      <w:pPr>
        <w:rPr>
          <w:lang w:val="en-ZA"/>
        </w:rPr>
      </w:pPr>
      <w:r w:rsidRPr="003D6D11">
        <w:rPr>
          <w:lang w:val="en-ZA"/>
        </w:rPr>
        <w:t xml:space="preserve">These markets are usually seen as a source of revenue for local council coffers, but those funds are often not reinvested in infrastructure maintenance and better services. This leads to traders feeling that market fees are not justified. Limited availability (of basic infrastructure) and access to these facilities affect the ability of these markets to trigger economic benefits for both the traders and consumers. </w:t>
      </w:r>
    </w:p>
    <w:p w14:paraId="164F125A" w14:textId="77777777" w:rsidR="00E12678" w:rsidRPr="003D6D11" w:rsidRDefault="00E12678" w:rsidP="003D6D11">
      <w:pPr>
        <w:rPr>
          <w:lang w:val="en-ZA"/>
        </w:rPr>
      </w:pPr>
    </w:p>
    <w:p w14:paraId="6D801424" w14:textId="77777777" w:rsidR="003D6D11" w:rsidRPr="00E12678" w:rsidRDefault="003D6D11" w:rsidP="003D6D11">
      <w:pPr>
        <w:rPr>
          <w:b/>
          <w:color w:val="00646C"/>
          <w:sz w:val="24"/>
          <w:lang w:val="en-ZA"/>
        </w:rPr>
      </w:pPr>
      <w:r w:rsidRPr="00E12678">
        <w:rPr>
          <w:b/>
          <w:color w:val="00646C"/>
          <w:sz w:val="24"/>
          <w:lang w:val="en-ZA"/>
        </w:rPr>
        <w:t>Key findings related to historical investments</w:t>
      </w:r>
    </w:p>
    <w:bookmarkEnd w:id="4"/>
    <w:p w14:paraId="6591A861" w14:textId="77777777" w:rsidR="003D6D11" w:rsidRPr="003D6D11" w:rsidRDefault="003D6D11" w:rsidP="003D6D11">
      <w:pPr>
        <w:rPr>
          <w:lang w:val="en-ZA"/>
        </w:rPr>
      </w:pPr>
      <w:r w:rsidRPr="003D6D11">
        <w:rPr>
          <w:lang w:val="en-ZA"/>
        </w:rPr>
        <w:t xml:space="preserve">Three of the five markets selected for the investment readiness assessment had received donor funding in the past to improve sanitation and water access, among other elements. Elements of success in these initiatives included good working relationships between the donors, city officials and market leaders. There are significant climate and health risks faced by these markets, and significant investment is required to build markets’ resilience.  </w:t>
      </w:r>
    </w:p>
    <w:p w14:paraId="1FF58275" w14:textId="77777777" w:rsidR="003D6D11" w:rsidRPr="003D6D11" w:rsidRDefault="003D6D11" w:rsidP="003D6D11">
      <w:pPr>
        <w:rPr>
          <w:lang w:val="en-ZA"/>
        </w:rPr>
      </w:pPr>
    </w:p>
    <w:p w14:paraId="289A8797" w14:textId="77777777" w:rsidR="003D6D11" w:rsidRPr="003D6D11" w:rsidRDefault="003D6D11" w:rsidP="003D6D11">
      <w:pPr>
        <w:rPr>
          <w:lang w:val="en-ZA"/>
        </w:rPr>
      </w:pPr>
    </w:p>
    <w:p w14:paraId="4B507177" w14:textId="02B6161B" w:rsidR="00E12678" w:rsidRDefault="00E12678">
      <w:pPr>
        <w:rPr>
          <w:lang w:val="en-ZA"/>
        </w:rPr>
      </w:pPr>
      <w:r>
        <w:rPr>
          <w:lang w:val="en-ZA"/>
        </w:rPr>
        <w:br w:type="page"/>
      </w:r>
    </w:p>
    <w:p w14:paraId="564C4127" w14:textId="6F66FA31" w:rsidR="003D6D11" w:rsidRDefault="00E12678" w:rsidP="003D6D11">
      <w:pPr>
        <w:keepNext/>
        <w:keepLines/>
        <w:pBdr>
          <w:top w:val="nil"/>
          <w:left w:val="nil"/>
          <w:bottom w:val="nil"/>
          <w:right w:val="nil"/>
          <w:between w:val="nil"/>
        </w:pBdr>
        <w:spacing w:before="240" w:after="0" w:line="259" w:lineRule="auto"/>
        <w:ind w:left="360" w:hanging="360"/>
        <w:rPr>
          <w:b/>
          <w:color w:val="272727"/>
          <w:sz w:val="24"/>
          <w:szCs w:val="24"/>
          <w:lang w:val="en-ZA"/>
        </w:rPr>
      </w:pPr>
      <w:r>
        <w:rPr>
          <w:noProof/>
        </w:rPr>
        <w:lastRenderedPageBreak/>
        <w:drawing>
          <wp:anchor distT="0" distB="0" distL="114300" distR="114300" simplePos="0" relativeHeight="251671552" behindDoc="0" locked="0" layoutInCell="1" allowOverlap="1" wp14:anchorId="0D768E25" wp14:editId="5C99103A">
            <wp:simplePos x="0" y="0"/>
            <wp:positionH relativeFrom="page">
              <wp:align>right</wp:align>
            </wp:positionH>
            <wp:positionV relativeFrom="paragraph">
              <wp:posOffset>-899939</wp:posOffset>
            </wp:positionV>
            <wp:extent cx="7164838" cy="2915369"/>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164838" cy="291536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6D11" w:rsidRPr="003D6D11">
        <w:rPr>
          <w:b/>
          <w:color w:val="272727"/>
          <w:sz w:val="24"/>
          <w:szCs w:val="24"/>
          <w:lang w:val="en-ZA"/>
        </w:rPr>
        <w:t>CONTENTS</w:t>
      </w:r>
    </w:p>
    <w:p w14:paraId="74C8AD04" w14:textId="33EDA54C" w:rsidR="00E12678" w:rsidRDefault="00E12678" w:rsidP="003D6D11">
      <w:pPr>
        <w:keepNext/>
        <w:keepLines/>
        <w:pBdr>
          <w:top w:val="nil"/>
          <w:left w:val="nil"/>
          <w:bottom w:val="nil"/>
          <w:right w:val="nil"/>
          <w:between w:val="nil"/>
        </w:pBdr>
        <w:spacing w:before="240" w:after="0" w:line="259" w:lineRule="auto"/>
        <w:ind w:left="360" w:hanging="360"/>
        <w:rPr>
          <w:b/>
          <w:color w:val="272727"/>
          <w:sz w:val="24"/>
          <w:szCs w:val="24"/>
          <w:lang w:val="en-ZA"/>
        </w:rPr>
      </w:pPr>
    </w:p>
    <w:p w14:paraId="60C4C0D0" w14:textId="30BE73B2" w:rsidR="00E12678" w:rsidRDefault="00E12678" w:rsidP="003D6D11">
      <w:pPr>
        <w:keepNext/>
        <w:keepLines/>
        <w:pBdr>
          <w:top w:val="nil"/>
          <w:left w:val="nil"/>
          <w:bottom w:val="nil"/>
          <w:right w:val="nil"/>
          <w:between w:val="nil"/>
        </w:pBdr>
        <w:spacing w:before="240" w:after="0" w:line="259" w:lineRule="auto"/>
        <w:ind w:left="360" w:hanging="360"/>
        <w:rPr>
          <w:b/>
          <w:color w:val="272727"/>
          <w:sz w:val="24"/>
          <w:szCs w:val="24"/>
          <w:lang w:val="en-ZA"/>
        </w:rPr>
      </w:pPr>
    </w:p>
    <w:p w14:paraId="15694F4E" w14:textId="212FACDF" w:rsidR="00E12678" w:rsidRDefault="00E12678" w:rsidP="003D6D11">
      <w:pPr>
        <w:keepNext/>
        <w:keepLines/>
        <w:pBdr>
          <w:top w:val="nil"/>
          <w:left w:val="nil"/>
          <w:bottom w:val="nil"/>
          <w:right w:val="nil"/>
          <w:between w:val="nil"/>
        </w:pBdr>
        <w:spacing w:before="240" w:after="0" w:line="259" w:lineRule="auto"/>
        <w:ind w:left="360" w:hanging="360"/>
        <w:rPr>
          <w:b/>
          <w:color w:val="272727"/>
          <w:sz w:val="24"/>
          <w:szCs w:val="24"/>
          <w:lang w:val="en-ZA"/>
        </w:rPr>
      </w:pPr>
    </w:p>
    <w:p w14:paraId="3D07B72F" w14:textId="31AA5AB7" w:rsidR="00E12678" w:rsidRDefault="00E12678" w:rsidP="003D6D11">
      <w:pPr>
        <w:keepNext/>
        <w:keepLines/>
        <w:pBdr>
          <w:top w:val="nil"/>
          <w:left w:val="nil"/>
          <w:bottom w:val="nil"/>
          <w:right w:val="nil"/>
          <w:between w:val="nil"/>
        </w:pBdr>
        <w:spacing w:before="240" w:after="0" w:line="259" w:lineRule="auto"/>
        <w:ind w:left="360" w:hanging="360"/>
        <w:rPr>
          <w:b/>
          <w:color w:val="272727"/>
          <w:sz w:val="24"/>
          <w:szCs w:val="24"/>
          <w:lang w:val="en-ZA"/>
        </w:rPr>
      </w:pPr>
    </w:p>
    <w:p w14:paraId="0193D541" w14:textId="1F68D371" w:rsidR="00E12678" w:rsidRDefault="00E12678" w:rsidP="003D6D11">
      <w:pPr>
        <w:keepNext/>
        <w:keepLines/>
        <w:pBdr>
          <w:top w:val="nil"/>
          <w:left w:val="nil"/>
          <w:bottom w:val="nil"/>
          <w:right w:val="nil"/>
          <w:between w:val="nil"/>
        </w:pBdr>
        <w:spacing w:before="240" w:after="0" w:line="259" w:lineRule="auto"/>
        <w:ind w:left="360" w:hanging="360"/>
        <w:rPr>
          <w:b/>
          <w:color w:val="272727"/>
          <w:sz w:val="24"/>
          <w:szCs w:val="24"/>
          <w:lang w:val="en-ZA"/>
        </w:rPr>
      </w:pPr>
    </w:p>
    <w:sdt>
      <w:sdtPr>
        <w:rPr>
          <w:rFonts w:ascii="Arial" w:eastAsiaTheme="majorEastAsia" w:hAnsi="Arial" w:cs="Arial"/>
          <w:b w:val="0"/>
          <w:bCs w:val="0"/>
          <w:caps/>
          <w:noProof w:val="0"/>
          <w:sz w:val="22"/>
          <w:szCs w:val="22"/>
          <w:shd w:val="clear" w:color="auto" w:fill="auto"/>
          <w:lang w:val="en-ZA" w:eastAsia="en-US"/>
        </w:rPr>
        <w:id w:val="1258477086"/>
        <w:docPartObj>
          <w:docPartGallery w:val="Table of Contents"/>
          <w:docPartUnique/>
        </w:docPartObj>
      </w:sdtPr>
      <w:sdtEndPr>
        <w:rPr>
          <w:rFonts w:ascii="Verdana" w:hAnsi="Verdana" w:cs="Times New Roman (Headings CS)"/>
          <w:caps w:val="0"/>
          <w:sz w:val="16"/>
        </w:rPr>
      </w:sdtEndPr>
      <w:sdtContent>
        <w:p w14:paraId="07FA155E" w14:textId="221944B0" w:rsidR="007523F0" w:rsidRDefault="003D6D11">
          <w:pPr>
            <w:pStyle w:val="TOC1"/>
            <w:rPr>
              <w:rFonts w:asciiTheme="minorHAnsi" w:eastAsiaTheme="minorEastAsia" w:hAnsiTheme="minorHAnsi" w:cstheme="minorBidi"/>
              <w:b w:val="0"/>
              <w:bCs w:val="0"/>
              <w:sz w:val="22"/>
              <w:szCs w:val="22"/>
              <w:shd w:val="clear" w:color="auto" w:fill="auto"/>
              <w:lang w:val="en-IE" w:eastAsia="en-IE"/>
            </w:rPr>
          </w:pPr>
          <w:r w:rsidRPr="00941DB3">
            <w:rPr>
              <w:rFonts w:cs="Arial"/>
              <w:caps/>
              <w:sz w:val="18"/>
              <w:szCs w:val="22"/>
              <w:lang w:val="en-ZA"/>
            </w:rPr>
            <w:fldChar w:fldCharType="begin"/>
          </w:r>
          <w:r w:rsidRPr="00941DB3">
            <w:rPr>
              <w:rFonts w:cs="Arial"/>
              <w:sz w:val="18"/>
              <w:szCs w:val="22"/>
              <w:lang w:val="en-ZA"/>
            </w:rPr>
            <w:instrText xml:space="preserve"> TOC \h \u \z \t "Heading 1,1,Heading 2,2,Heading 3,3,"</w:instrText>
          </w:r>
          <w:r w:rsidRPr="00941DB3">
            <w:rPr>
              <w:rFonts w:cs="Arial"/>
              <w:caps/>
              <w:sz w:val="18"/>
              <w:szCs w:val="22"/>
              <w:lang w:val="en-ZA"/>
            </w:rPr>
            <w:fldChar w:fldCharType="separate"/>
          </w:r>
          <w:hyperlink w:anchor="_Toc192491986" w:history="1">
            <w:r w:rsidR="007523F0" w:rsidRPr="00123708">
              <w:rPr>
                <w:rStyle w:val="Hyperlink"/>
                <w:lang w:val="en-ZA"/>
              </w:rPr>
              <w:t>EXECUTIVE SUMMARY</w:t>
            </w:r>
            <w:r w:rsidR="007523F0">
              <w:rPr>
                <w:webHidden/>
              </w:rPr>
              <w:tab/>
            </w:r>
            <w:r w:rsidR="007523F0">
              <w:rPr>
                <w:webHidden/>
              </w:rPr>
              <w:fldChar w:fldCharType="begin"/>
            </w:r>
            <w:r w:rsidR="007523F0">
              <w:rPr>
                <w:webHidden/>
              </w:rPr>
              <w:instrText xml:space="preserve"> PAGEREF _Toc192491986 \h </w:instrText>
            </w:r>
            <w:r w:rsidR="007523F0">
              <w:rPr>
                <w:webHidden/>
              </w:rPr>
            </w:r>
            <w:r w:rsidR="007523F0">
              <w:rPr>
                <w:webHidden/>
              </w:rPr>
              <w:fldChar w:fldCharType="separate"/>
            </w:r>
            <w:r w:rsidR="007523F0">
              <w:rPr>
                <w:webHidden/>
              </w:rPr>
              <w:t>iii</w:t>
            </w:r>
            <w:r w:rsidR="007523F0">
              <w:rPr>
                <w:webHidden/>
              </w:rPr>
              <w:fldChar w:fldCharType="end"/>
            </w:r>
          </w:hyperlink>
        </w:p>
        <w:p w14:paraId="20127D5C" w14:textId="305AD733" w:rsidR="007523F0" w:rsidRDefault="002B576E">
          <w:pPr>
            <w:pStyle w:val="TOC1"/>
            <w:rPr>
              <w:rFonts w:asciiTheme="minorHAnsi" w:eastAsiaTheme="minorEastAsia" w:hAnsiTheme="minorHAnsi" w:cstheme="minorBidi"/>
              <w:b w:val="0"/>
              <w:bCs w:val="0"/>
              <w:sz w:val="22"/>
              <w:szCs w:val="22"/>
              <w:shd w:val="clear" w:color="auto" w:fill="auto"/>
              <w:lang w:val="en-IE" w:eastAsia="en-IE"/>
            </w:rPr>
          </w:pPr>
          <w:hyperlink w:anchor="_Toc192491987" w:history="1">
            <w:r w:rsidR="007523F0" w:rsidRPr="00123708">
              <w:rPr>
                <w:rStyle w:val="Hyperlink"/>
                <w:lang w:val="en-ZA"/>
              </w:rPr>
              <w:t>ACRONYMS</w:t>
            </w:r>
            <w:r w:rsidR="007523F0">
              <w:rPr>
                <w:webHidden/>
              </w:rPr>
              <w:tab/>
            </w:r>
            <w:r w:rsidR="007523F0">
              <w:rPr>
                <w:webHidden/>
              </w:rPr>
              <w:fldChar w:fldCharType="begin"/>
            </w:r>
            <w:r w:rsidR="007523F0">
              <w:rPr>
                <w:webHidden/>
              </w:rPr>
              <w:instrText xml:space="preserve"> PAGEREF _Toc192491987 \h </w:instrText>
            </w:r>
            <w:r w:rsidR="007523F0">
              <w:rPr>
                <w:webHidden/>
              </w:rPr>
            </w:r>
            <w:r w:rsidR="007523F0">
              <w:rPr>
                <w:webHidden/>
              </w:rPr>
              <w:fldChar w:fldCharType="separate"/>
            </w:r>
            <w:r w:rsidR="007523F0">
              <w:rPr>
                <w:webHidden/>
              </w:rPr>
              <w:t>viii</w:t>
            </w:r>
            <w:r w:rsidR="007523F0">
              <w:rPr>
                <w:webHidden/>
              </w:rPr>
              <w:fldChar w:fldCharType="end"/>
            </w:r>
          </w:hyperlink>
        </w:p>
        <w:p w14:paraId="005FED78" w14:textId="7C2A93C9" w:rsidR="007523F0" w:rsidRDefault="002B576E">
          <w:pPr>
            <w:pStyle w:val="TOC1"/>
            <w:rPr>
              <w:rFonts w:asciiTheme="minorHAnsi" w:eastAsiaTheme="minorEastAsia" w:hAnsiTheme="minorHAnsi" w:cstheme="minorBidi"/>
              <w:b w:val="0"/>
              <w:bCs w:val="0"/>
              <w:sz w:val="22"/>
              <w:szCs w:val="22"/>
              <w:shd w:val="clear" w:color="auto" w:fill="auto"/>
              <w:lang w:val="en-IE" w:eastAsia="en-IE"/>
            </w:rPr>
          </w:pPr>
          <w:hyperlink w:anchor="_Toc192491988" w:history="1">
            <w:r w:rsidR="007523F0" w:rsidRPr="00123708">
              <w:rPr>
                <w:rStyle w:val="Hyperlink"/>
                <w:lang w:val="en-ZA"/>
              </w:rPr>
              <w:t>LIST OF FIGURES</w:t>
            </w:r>
            <w:r w:rsidR="007523F0">
              <w:rPr>
                <w:webHidden/>
              </w:rPr>
              <w:tab/>
            </w:r>
            <w:r w:rsidR="007523F0">
              <w:rPr>
                <w:webHidden/>
              </w:rPr>
              <w:fldChar w:fldCharType="begin"/>
            </w:r>
            <w:r w:rsidR="007523F0">
              <w:rPr>
                <w:webHidden/>
              </w:rPr>
              <w:instrText xml:space="preserve"> PAGEREF _Toc192491988 \h </w:instrText>
            </w:r>
            <w:r w:rsidR="007523F0">
              <w:rPr>
                <w:webHidden/>
              </w:rPr>
            </w:r>
            <w:r w:rsidR="007523F0">
              <w:rPr>
                <w:webHidden/>
              </w:rPr>
              <w:fldChar w:fldCharType="separate"/>
            </w:r>
            <w:r w:rsidR="007523F0">
              <w:rPr>
                <w:webHidden/>
              </w:rPr>
              <w:t>viii</w:t>
            </w:r>
            <w:r w:rsidR="007523F0">
              <w:rPr>
                <w:webHidden/>
              </w:rPr>
              <w:fldChar w:fldCharType="end"/>
            </w:r>
          </w:hyperlink>
        </w:p>
        <w:p w14:paraId="7B25CD29" w14:textId="79DF0992" w:rsidR="007523F0" w:rsidRDefault="002B576E">
          <w:pPr>
            <w:pStyle w:val="TOC1"/>
            <w:rPr>
              <w:rFonts w:asciiTheme="minorHAnsi" w:eastAsiaTheme="minorEastAsia" w:hAnsiTheme="minorHAnsi" w:cstheme="minorBidi"/>
              <w:b w:val="0"/>
              <w:bCs w:val="0"/>
              <w:sz w:val="22"/>
              <w:szCs w:val="22"/>
              <w:shd w:val="clear" w:color="auto" w:fill="auto"/>
              <w:lang w:val="en-IE" w:eastAsia="en-IE"/>
            </w:rPr>
          </w:pPr>
          <w:hyperlink w:anchor="_Toc192491989" w:history="1">
            <w:r w:rsidR="007523F0" w:rsidRPr="00123708">
              <w:rPr>
                <w:rStyle w:val="Hyperlink"/>
                <w:lang w:val="en-ZA"/>
              </w:rPr>
              <w:t>LIST OF TABLES</w:t>
            </w:r>
            <w:r w:rsidR="007523F0">
              <w:rPr>
                <w:webHidden/>
              </w:rPr>
              <w:tab/>
            </w:r>
            <w:r w:rsidR="007523F0">
              <w:rPr>
                <w:webHidden/>
              </w:rPr>
              <w:fldChar w:fldCharType="begin"/>
            </w:r>
            <w:r w:rsidR="007523F0">
              <w:rPr>
                <w:webHidden/>
              </w:rPr>
              <w:instrText xml:space="preserve"> PAGEREF _Toc192491989 \h </w:instrText>
            </w:r>
            <w:r w:rsidR="007523F0">
              <w:rPr>
                <w:webHidden/>
              </w:rPr>
            </w:r>
            <w:r w:rsidR="007523F0">
              <w:rPr>
                <w:webHidden/>
              </w:rPr>
              <w:fldChar w:fldCharType="separate"/>
            </w:r>
            <w:r w:rsidR="007523F0">
              <w:rPr>
                <w:webHidden/>
              </w:rPr>
              <w:t>ix</w:t>
            </w:r>
            <w:r w:rsidR="007523F0">
              <w:rPr>
                <w:webHidden/>
              </w:rPr>
              <w:fldChar w:fldCharType="end"/>
            </w:r>
          </w:hyperlink>
        </w:p>
        <w:p w14:paraId="743CA36A" w14:textId="5BB1707A" w:rsidR="007523F0" w:rsidRDefault="002B576E">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2491990" w:history="1">
            <w:r w:rsidR="007523F0" w:rsidRPr="00123708">
              <w:rPr>
                <w:rStyle w:val="Hyperlink"/>
                <w:lang w:val="en-ZA"/>
              </w:rPr>
              <w:t>1.</w:t>
            </w:r>
            <w:r w:rsidR="007523F0">
              <w:rPr>
                <w:rFonts w:asciiTheme="minorHAnsi" w:eastAsiaTheme="minorEastAsia" w:hAnsiTheme="minorHAnsi" w:cstheme="minorBidi"/>
                <w:b w:val="0"/>
                <w:bCs w:val="0"/>
                <w:sz w:val="22"/>
                <w:szCs w:val="22"/>
                <w:shd w:val="clear" w:color="auto" w:fill="auto"/>
                <w:lang w:val="en-IE" w:eastAsia="en-IE"/>
              </w:rPr>
              <w:tab/>
            </w:r>
            <w:r w:rsidR="007523F0" w:rsidRPr="00123708">
              <w:rPr>
                <w:rStyle w:val="Hyperlink"/>
                <w:lang w:val="en-ZA"/>
              </w:rPr>
              <w:t>INTRODUCTION</w:t>
            </w:r>
            <w:r w:rsidR="007523F0">
              <w:rPr>
                <w:webHidden/>
              </w:rPr>
              <w:tab/>
            </w:r>
            <w:r w:rsidR="007523F0">
              <w:rPr>
                <w:webHidden/>
              </w:rPr>
              <w:fldChar w:fldCharType="begin"/>
            </w:r>
            <w:r w:rsidR="007523F0">
              <w:rPr>
                <w:webHidden/>
              </w:rPr>
              <w:instrText xml:space="preserve"> PAGEREF _Toc192491990 \h </w:instrText>
            </w:r>
            <w:r w:rsidR="007523F0">
              <w:rPr>
                <w:webHidden/>
              </w:rPr>
            </w:r>
            <w:r w:rsidR="007523F0">
              <w:rPr>
                <w:webHidden/>
              </w:rPr>
              <w:fldChar w:fldCharType="separate"/>
            </w:r>
            <w:r w:rsidR="007523F0">
              <w:rPr>
                <w:webHidden/>
              </w:rPr>
              <w:t>1</w:t>
            </w:r>
            <w:r w:rsidR="007523F0">
              <w:rPr>
                <w:webHidden/>
              </w:rPr>
              <w:fldChar w:fldCharType="end"/>
            </w:r>
          </w:hyperlink>
        </w:p>
        <w:p w14:paraId="55561BF5" w14:textId="2F4159EF"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1991" w:history="1">
            <w:r w:rsidR="007523F0" w:rsidRPr="00123708">
              <w:rPr>
                <w:rStyle w:val="Hyperlink"/>
                <w:lang w:val="en-ZA"/>
              </w:rPr>
              <w:t>1.1</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About this report</w:t>
            </w:r>
            <w:r w:rsidR="007523F0">
              <w:rPr>
                <w:webHidden/>
              </w:rPr>
              <w:tab/>
            </w:r>
            <w:r w:rsidR="007523F0">
              <w:rPr>
                <w:webHidden/>
              </w:rPr>
              <w:fldChar w:fldCharType="begin"/>
            </w:r>
            <w:r w:rsidR="007523F0">
              <w:rPr>
                <w:webHidden/>
              </w:rPr>
              <w:instrText xml:space="preserve"> PAGEREF _Toc192491991 \h </w:instrText>
            </w:r>
            <w:r w:rsidR="007523F0">
              <w:rPr>
                <w:webHidden/>
              </w:rPr>
            </w:r>
            <w:r w:rsidR="007523F0">
              <w:rPr>
                <w:webHidden/>
              </w:rPr>
              <w:fldChar w:fldCharType="separate"/>
            </w:r>
            <w:r w:rsidR="007523F0">
              <w:rPr>
                <w:webHidden/>
              </w:rPr>
              <w:t>2</w:t>
            </w:r>
            <w:r w:rsidR="007523F0">
              <w:rPr>
                <w:webHidden/>
              </w:rPr>
              <w:fldChar w:fldCharType="end"/>
            </w:r>
          </w:hyperlink>
        </w:p>
        <w:p w14:paraId="637B68FB" w14:textId="5EEBFD00"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1992" w:history="1">
            <w:r w:rsidR="007523F0" w:rsidRPr="00123708">
              <w:rPr>
                <w:rStyle w:val="Hyperlink"/>
                <w:lang w:val="en-ZA"/>
              </w:rPr>
              <w:t>1.2</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Methodology</w:t>
            </w:r>
            <w:r w:rsidR="007523F0">
              <w:rPr>
                <w:webHidden/>
              </w:rPr>
              <w:tab/>
            </w:r>
            <w:r w:rsidR="007523F0">
              <w:rPr>
                <w:webHidden/>
              </w:rPr>
              <w:fldChar w:fldCharType="begin"/>
            </w:r>
            <w:r w:rsidR="007523F0">
              <w:rPr>
                <w:webHidden/>
              </w:rPr>
              <w:instrText xml:space="preserve"> PAGEREF _Toc192491992 \h </w:instrText>
            </w:r>
            <w:r w:rsidR="007523F0">
              <w:rPr>
                <w:webHidden/>
              </w:rPr>
            </w:r>
            <w:r w:rsidR="007523F0">
              <w:rPr>
                <w:webHidden/>
              </w:rPr>
              <w:fldChar w:fldCharType="separate"/>
            </w:r>
            <w:r w:rsidR="007523F0">
              <w:rPr>
                <w:webHidden/>
              </w:rPr>
              <w:t>3</w:t>
            </w:r>
            <w:r w:rsidR="007523F0">
              <w:rPr>
                <w:webHidden/>
              </w:rPr>
              <w:fldChar w:fldCharType="end"/>
            </w:r>
          </w:hyperlink>
        </w:p>
        <w:p w14:paraId="1077635E" w14:textId="2FDE303A" w:rsidR="007523F0" w:rsidRDefault="002B576E">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2491993" w:history="1">
            <w:r w:rsidR="007523F0" w:rsidRPr="00123708">
              <w:rPr>
                <w:rStyle w:val="Hyperlink"/>
                <w:lang w:val="en-ZA"/>
              </w:rPr>
              <w:t>2.</w:t>
            </w:r>
            <w:r w:rsidR="007523F0">
              <w:rPr>
                <w:rFonts w:asciiTheme="minorHAnsi" w:eastAsiaTheme="minorEastAsia" w:hAnsiTheme="minorHAnsi" w:cstheme="minorBidi"/>
                <w:b w:val="0"/>
                <w:bCs w:val="0"/>
                <w:sz w:val="22"/>
                <w:szCs w:val="22"/>
                <w:shd w:val="clear" w:color="auto" w:fill="auto"/>
                <w:lang w:val="en-IE" w:eastAsia="en-IE"/>
              </w:rPr>
              <w:tab/>
            </w:r>
            <w:r w:rsidR="007523F0" w:rsidRPr="00123708">
              <w:rPr>
                <w:rStyle w:val="Hyperlink"/>
                <w:lang w:val="en-ZA"/>
              </w:rPr>
              <w:t>LILONGWE CITY’S MAJOR MARKETS</w:t>
            </w:r>
            <w:r w:rsidR="007523F0">
              <w:rPr>
                <w:webHidden/>
              </w:rPr>
              <w:tab/>
            </w:r>
            <w:r w:rsidR="007523F0">
              <w:rPr>
                <w:webHidden/>
              </w:rPr>
              <w:fldChar w:fldCharType="begin"/>
            </w:r>
            <w:r w:rsidR="007523F0">
              <w:rPr>
                <w:webHidden/>
              </w:rPr>
              <w:instrText xml:space="preserve"> PAGEREF _Toc192491993 \h </w:instrText>
            </w:r>
            <w:r w:rsidR="007523F0">
              <w:rPr>
                <w:webHidden/>
              </w:rPr>
            </w:r>
            <w:r w:rsidR="007523F0">
              <w:rPr>
                <w:webHidden/>
              </w:rPr>
              <w:fldChar w:fldCharType="separate"/>
            </w:r>
            <w:r w:rsidR="007523F0">
              <w:rPr>
                <w:webHidden/>
              </w:rPr>
              <w:t>4</w:t>
            </w:r>
            <w:r w:rsidR="007523F0">
              <w:rPr>
                <w:webHidden/>
              </w:rPr>
              <w:fldChar w:fldCharType="end"/>
            </w:r>
          </w:hyperlink>
        </w:p>
        <w:p w14:paraId="4F2BBC21" w14:textId="7707C8C3" w:rsidR="007523F0" w:rsidRDefault="002B576E">
          <w:pPr>
            <w:pStyle w:val="TOC2"/>
            <w:rPr>
              <w:rFonts w:asciiTheme="minorHAnsi" w:eastAsiaTheme="minorEastAsia" w:hAnsiTheme="minorHAnsi" w:cstheme="minorBidi"/>
              <w:bCs w:val="0"/>
              <w:shd w:val="clear" w:color="auto" w:fill="auto"/>
              <w:lang w:val="en-IE" w:eastAsia="en-IE"/>
            </w:rPr>
          </w:pPr>
          <w:hyperlink w:anchor="_Toc192491994" w:history="1">
            <w:r w:rsidR="007523F0" w:rsidRPr="00123708">
              <w:rPr>
                <w:rStyle w:val="Hyperlink"/>
                <w:lang w:val="en-ZA"/>
              </w:rPr>
              <w:t>2.1 Research approach</w:t>
            </w:r>
            <w:r w:rsidR="007523F0">
              <w:rPr>
                <w:webHidden/>
              </w:rPr>
              <w:tab/>
            </w:r>
            <w:r w:rsidR="007523F0">
              <w:rPr>
                <w:webHidden/>
              </w:rPr>
              <w:fldChar w:fldCharType="begin"/>
            </w:r>
            <w:r w:rsidR="007523F0">
              <w:rPr>
                <w:webHidden/>
              </w:rPr>
              <w:instrText xml:space="preserve"> PAGEREF _Toc192491994 \h </w:instrText>
            </w:r>
            <w:r w:rsidR="007523F0">
              <w:rPr>
                <w:webHidden/>
              </w:rPr>
            </w:r>
            <w:r w:rsidR="007523F0">
              <w:rPr>
                <w:webHidden/>
              </w:rPr>
              <w:fldChar w:fldCharType="separate"/>
            </w:r>
            <w:r w:rsidR="007523F0">
              <w:rPr>
                <w:webHidden/>
              </w:rPr>
              <w:t>5</w:t>
            </w:r>
            <w:r w:rsidR="007523F0">
              <w:rPr>
                <w:webHidden/>
              </w:rPr>
              <w:fldChar w:fldCharType="end"/>
            </w:r>
          </w:hyperlink>
        </w:p>
        <w:p w14:paraId="5BDD138E" w14:textId="47080E1B" w:rsidR="007523F0" w:rsidRDefault="002B576E">
          <w:pPr>
            <w:pStyle w:val="TOC2"/>
            <w:rPr>
              <w:rFonts w:asciiTheme="minorHAnsi" w:eastAsiaTheme="minorEastAsia" w:hAnsiTheme="minorHAnsi" w:cstheme="minorBidi"/>
              <w:bCs w:val="0"/>
              <w:shd w:val="clear" w:color="auto" w:fill="auto"/>
              <w:lang w:val="en-IE" w:eastAsia="en-IE"/>
            </w:rPr>
          </w:pPr>
          <w:hyperlink w:anchor="_Toc192491995" w:history="1">
            <w:r w:rsidR="007523F0" w:rsidRPr="00123708">
              <w:rPr>
                <w:rStyle w:val="Hyperlink"/>
                <w:lang w:val="en-ZA"/>
              </w:rPr>
              <w:t>2.2. Research findings</w:t>
            </w:r>
            <w:r w:rsidR="007523F0">
              <w:rPr>
                <w:webHidden/>
              </w:rPr>
              <w:tab/>
            </w:r>
            <w:r w:rsidR="007523F0">
              <w:rPr>
                <w:webHidden/>
              </w:rPr>
              <w:fldChar w:fldCharType="begin"/>
            </w:r>
            <w:r w:rsidR="007523F0">
              <w:rPr>
                <w:webHidden/>
              </w:rPr>
              <w:instrText xml:space="preserve"> PAGEREF _Toc192491995 \h </w:instrText>
            </w:r>
            <w:r w:rsidR="007523F0">
              <w:rPr>
                <w:webHidden/>
              </w:rPr>
            </w:r>
            <w:r w:rsidR="007523F0">
              <w:rPr>
                <w:webHidden/>
              </w:rPr>
              <w:fldChar w:fldCharType="separate"/>
            </w:r>
            <w:r w:rsidR="007523F0">
              <w:rPr>
                <w:webHidden/>
              </w:rPr>
              <w:t>5</w:t>
            </w:r>
            <w:r w:rsidR="007523F0">
              <w:rPr>
                <w:webHidden/>
              </w:rPr>
              <w:fldChar w:fldCharType="end"/>
            </w:r>
          </w:hyperlink>
        </w:p>
        <w:p w14:paraId="4B44190F" w14:textId="087BB05C"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1996" w:history="1">
            <w:r w:rsidR="007523F0" w:rsidRPr="00123708">
              <w:rPr>
                <w:rStyle w:val="Hyperlink"/>
                <w:noProof/>
                <w:lang w:val="en-ZA"/>
              </w:rPr>
              <w:t>2.2.1</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Location, size and type of markets</w:t>
            </w:r>
            <w:r w:rsidR="007523F0">
              <w:rPr>
                <w:noProof/>
                <w:webHidden/>
              </w:rPr>
              <w:tab/>
            </w:r>
            <w:r w:rsidR="007523F0">
              <w:rPr>
                <w:noProof/>
                <w:webHidden/>
              </w:rPr>
              <w:fldChar w:fldCharType="begin"/>
            </w:r>
            <w:r w:rsidR="007523F0">
              <w:rPr>
                <w:noProof/>
                <w:webHidden/>
              </w:rPr>
              <w:instrText xml:space="preserve"> PAGEREF _Toc192491996 \h </w:instrText>
            </w:r>
            <w:r w:rsidR="007523F0">
              <w:rPr>
                <w:noProof/>
                <w:webHidden/>
              </w:rPr>
            </w:r>
            <w:r w:rsidR="007523F0">
              <w:rPr>
                <w:noProof/>
                <w:webHidden/>
              </w:rPr>
              <w:fldChar w:fldCharType="separate"/>
            </w:r>
            <w:r w:rsidR="007523F0">
              <w:rPr>
                <w:noProof/>
                <w:webHidden/>
              </w:rPr>
              <w:t>5</w:t>
            </w:r>
            <w:r w:rsidR="007523F0">
              <w:rPr>
                <w:noProof/>
                <w:webHidden/>
              </w:rPr>
              <w:fldChar w:fldCharType="end"/>
            </w:r>
          </w:hyperlink>
        </w:p>
        <w:p w14:paraId="0E823290" w14:textId="4836A08F"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1997" w:history="1">
            <w:r w:rsidR="007523F0" w:rsidRPr="00123708">
              <w:rPr>
                <w:rStyle w:val="Hyperlink"/>
                <w:noProof/>
                <w:lang w:val="en-ZA"/>
              </w:rPr>
              <w:t>2.2.2</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Market governance and ownership</w:t>
            </w:r>
            <w:r w:rsidR="007523F0">
              <w:rPr>
                <w:noProof/>
                <w:webHidden/>
              </w:rPr>
              <w:tab/>
            </w:r>
            <w:r w:rsidR="007523F0">
              <w:rPr>
                <w:noProof/>
                <w:webHidden/>
              </w:rPr>
              <w:fldChar w:fldCharType="begin"/>
            </w:r>
            <w:r w:rsidR="007523F0">
              <w:rPr>
                <w:noProof/>
                <w:webHidden/>
              </w:rPr>
              <w:instrText xml:space="preserve"> PAGEREF _Toc192491997 \h </w:instrText>
            </w:r>
            <w:r w:rsidR="007523F0">
              <w:rPr>
                <w:noProof/>
                <w:webHidden/>
              </w:rPr>
            </w:r>
            <w:r w:rsidR="007523F0">
              <w:rPr>
                <w:noProof/>
                <w:webHidden/>
              </w:rPr>
              <w:fldChar w:fldCharType="separate"/>
            </w:r>
            <w:r w:rsidR="007523F0">
              <w:rPr>
                <w:noProof/>
                <w:webHidden/>
              </w:rPr>
              <w:t>10</w:t>
            </w:r>
            <w:r w:rsidR="007523F0">
              <w:rPr>
                <w:noProof/>
                <w:webHidden/>
              </w:rPr>
              <w:fldChar w:fldCharType="end"/>
            </w:r>
          </w:hyperlink>
        </w:p>
        <w:p w14:paraId="33DA772F" w14:textId="75150443"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1998" w:history="1">
            <w:r w:rsidR="007523F0" w:rsidRPr="00123708">
              <w:rPr>
                <w:rStyle w:val="Hyperlink"/>
                <w:noProof/>
                <w:lang w:val="en-ZA"/>
              </w:rPr>
              <w:t>2.2.3</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Market infrastructure</w:t>
            </w:r>
            <w:r w:rsidR="007523F0">
              <w:rPr>
                <w:noProof/>
                <w:webHidden/>
              </w:rPr>
              <w:tab/>
            </w:r>
            <w:r w:rsidR="007523F0">
              <w:rPr>
                <w:noProof/>
                <w:webHidden/>
              </w:rPr>
              <w:fldChar w:fldCharType="begin"/>
            </w:r>
            <w:r w:rsidR="007523F0">
              <w:rPr>
                <w:noProof/>
                <w:webHidden/>
              </w:rPr>
              <w:instrText xml:space="preserve"> PAGEREF _Toc192491998 \h </w:instrText>
            </w:r>
            <w:r w:rsidR="007523F0">
              <w:rPr>
                <w:noProof/>
                <w:webHidden/>
              </w:rPr>
            </w:r>
            <w:r w:rsidR="007523F0">
              <w:rPr>
                <w:noProof/>
                <w:webHidden/>
              </w:rPr>
              <w:fldChar w:fldCharType="separate"/>
            </w:r>
            <w:r w:rsidR="007523F0">
              <w:rPr>
                <w:noProof/>
                <w:webHidden/>
              </w:rPr>
              <w:t>10</w:t>
            </w:r>
            <w:r w:rsidR="007523F0">
              <w:rPr>
                <w:noProof/>
                <w:webHidden/>
              </w:rPr>
              <w:fldChar w:fldCharType="end"/>
            </w:r>
          </w:hyperlink>
        </w:p>
        <w:p w14:paraId="5F1B1ABE" w14:textId="3C715C83"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1999" w:history="1">
            <w:r w:rsidR="007523F0" w:rsidRPr="00123708">
              <w:rPr>
                <w:rStyle w:val="Hyperlink"/>
                <w:noProof/>
                <w:lang w:val="en-ZA"/>
              </w:rPr>
              <w:t>2.2.4</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Market product segmentation</w:t>
            </w:r>
            <w:r w:rsidR="007523F0">
              <w:rPr>
                <w:noProof/>
                <w:webHidden/>
              </w:rPr>
              <w:tab/>
            </w:r>
            <w:r w:rsidR="007523F0">
              <w:rPr>
                <w:noProof/>
                <w:webHidden/>
              </w:rPr>
              <w:fldChar w:fldCharType="begin"/>
            </w:r>
            <w:r w:rsidR="007523F0">
              <w:rPr>
                <w:noProof/>
                <w:webHidden/>
              </w:rPr>
              <w:instrText xml:space="preserve"> PAGEREF _Toc192491999 \h </w:instrText>
            </w:r>
            <w:r w:rsidR="007523F0">
              <w:rPr>
                <w:noProof/>
                <w:webHidden/>
              </w:rPr>
            </w:r>
            <w:r w:rsidR="007523F0">
              <w:rPr>
                <w:noProof/>
                <w:webHidden/>
              </w:rPr>
              <w:fldChar w:fldCharType="separate"/>
            </w:r>
            <w:r w:rsidR="007523F0">
              <w:rPr>
                <w:noProof/>
                <w:webHidden/>
              </w:rPr>
              <w:t>10</w:t>
            </w:r>
            <w:r w:rsidR="007523F0">
              <w:rPr>
                <w:noProof/>
                <w:webHidden/>
              </w:rPr>
              <w:fldChar w:fldCharType="end"/>
            </w:r>
          </w:hyperlink>
        </w:p>
        <w:p w14:paraId="2DDDCE9B" w14:textId="1F27D701"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00" w:history="1">
            <w:r w:rsidR="007523F0" w:rsidRPr="00123708">
              <w:rPr>
                <w:rStyle w:val="Hyperlink"/>
                <w:noProof/>
                <w:lang w:val="en-ZA"/>
              </w:rPr>
              <w:t>2.2.5</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Market risk mitigation measures</w:t>
            </w:r>
            <w:r w:rsidR="007523F0">
              <w:rPr>
                <w:noProof/>
                <w:webHidden/>
              </w:rPr>
              <w:tab/>
            </w:r>
            <w:r w:rsidR="007523F0">
              <w:rPr>
                <w:noProof/>
                <w:webHidden/>
              </w:rPr>
              <w:fldChar w:fldCharType="begin"/>
            </w:r>
            <w:r w:rsidR="007523F0">
              <w:rPr>
                <w:noProof/>
                <w:webHidden/>
              </w:rPr>
              <w:instrText xml:space="preserve"> PAGEREF _Toc192492000 \h </w:instrText>
            </w:r>
            <w:r w:rsidR="007523F0">
              <w:rPr>
                <w:noProof/>
                <w:webHidden/>
              </w:rPr>
            </w:r>
            <w:r w:rsidR="007523F0">
              <w:rPr>
                <w:noProof/>
                <w:webHidden/>
              </w:rPr>
              <w:fldChar w:fldCharType="separate"/>
            </w:r>
            <w:r w:rsidR="007523F0">
              <w:rPr>
                <w:noProof/>
                <w:webHidden/>
              </w:rPr>
              <w:t>10</w:t>
            </w:r>
            <w:r w:rsidR="007523F0">
              <w:rPr>
                <w:noProof/>
                <w:webHidden/>
              </w:rPr>
              <w:fldChar w:fldCharType="end"/>
            </w:r>
          </w:hyperlink>
        </w:p>
        <w:p w14:paraId="314BD325" w14:textId="7B60315A" w:rsidR="007523F0" w:rsidRDefault="002B576E">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2492001" w:history="1">
            <w:r w:rsidR="007523F0" w:rsidRPr="00123708">
              <w:rPr>
                <w:rStyle w:val="Hyperlink"/>
                <w:lang w:val="en-ZA"/>
              </w:rPr>
              <w:t>3.</w:t>
            </w:r>
            <w:r w:rsidR="007523F0">
              <w:rPr>
                <w:rFonts w:asciiTheme="minorHAnsi" w:eastAsiaTheme="minorEastAsia" w:hAnsiTheme="minorHAnsi" w:cstheme="minorBidi"/>
                <w:b w:val="0"/>
                <w:bCs w:val="0"/>
                <w:sz w:val="22"/>
                <w:szCs w:val="22"/>
                <w:shd w:val="clear" w:color="auto" w:fill="auto"/>
                <w:lang w:val="en-IE" w:eastAsia="en-IE"/>
              </w:rPr>
              <w:tab/>
            </w:r>
            <w:r w:rsidR="007523F0" w:rsidRPr="00123708">
              <w:rPr>
                <w:rStyle w:val="Hyperlink"/>
                <w:lang w:val="en-ZA"/>
              </w:rPr>
              <w:t>TESTING AND REFINING THE MARKET INVESTMENT READINESS INDEX</w:t>
            </w:r>
            <w:r w:rsidR="007523F0">
              <w:rPr>
                <w:webHidden/>
              </w:rPr>
              <w:tab/>
            </w:r>
            <w:r w:rsidR="007523F0">
              <w:rPr>
                <w:webHidden/>
              </w:rPr>
              <w:fldChar w:fldCharType="begin"/>
            </w:r>
            <w:r w:rsidR="007523F0">
              <w:rPr>
                <w:webHidden/>
              </w:rPr>
              <w:instrText xml:space="preserve"> PAGEREF _Toc192492001 \h </w:instrText>
            </w:r>
            <w:r w:rsidR="007523F0">
              <w:rPr>
                <w:webHidden/>
              </w:rPr>
            </w:r>
            <w:r w:rsidR="007523F0">
              <w:rPr>
                <w:webHidden/>
              </w:rPr>
              <w:fldChar w:fldCharType="separate"/>
            </w:r>
            <w:r w:rsidR="007523F0">
              <w:rPr>
                <w:webHidden/>
              </w:rPr>
              <w:t>11</w:t>
            </w:r>
            <w:r w:rsidR="007523F0">
              <w:rPr>
                <w:webHidden/>
              </w:rPr>
              <w:fldChar w:fldCharType="end"/>
            </w:r>
          </w:hyperlink>
        </w:p>
        <w:p w14:paraId="44F00D2E" w14:textId="2325995A"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2002" w:history="1">
            <w:r w:rsidR="007523F0" w:rsidRPr="00123708">
              <w:rPr>
                <w:rStyle w:val="Hyperlink"/>
                <w:lang w:val="en-ZA"/>
              </w:rPr>
              <w:t>3.1</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Research approach</w:t>
            </w:r>
            <w:r w:rsidR="007523F0">
              <w:rPr>
                <w:webHidden/>
              </w:rPr>
              <w:tab/>
            </w:r>
            <w:r w:rsidR="007523F0">
              <w:rPr>
                <w:webHidden/>
              </w:rPr>
              <w:fldChar w:fldCharType="begin"/>
            </w:r>
            <w:r w:rsidR="007523F0">
              <w:rPr>
                <w:webHidden/>
              </w:rPr>
              <w:instrText xml:space="preserve"> PAGEREF _Toc192492002 \h </w:instrText>
            </w:r>
            <w:r w:rsidR="007523F0">
              <w:rPr>
                <w:webHidden/>
              </w:rPr>
            </w:r>
            <w:r w:rsidR="007523F0">
              <w:rPr>
                <w:webHidden/>
              </w:rPr>
              <w:fldChar w:fldCharType="separate"/>
            </w:r>
            <w:r w:rsidR="007523F0">
              <w:rPr>
                <w:webHidden/>
              </w:rPr>
              <w:t>12</w:t>
            </w:r>
            <w:r w:rsidR="007523F0">
              <w:rPr>
                <w:webHidden/>
              </w:rPr>
              <w:fldChar w:fldCharType="end"/>
            </w:r>
          </w:hyperlink>
        </w:p>
        <w:p w14:paraId="48367647" w14:textId="66302661" w:rsidR="007523F0" w:rsidRDefault="002B576E">
          <w:pPr>
            <w:pStyle w:val="TOC2"/>
            <w:rPr>
              <w:rFonts w:asciiTheme="minorHAnsi" w:eastAsiaTheme="minorEastAsia" w:hAnsiTheme="minorHAnsi" w:cstheme="minorBidi"/>
              <w:bCs w:val="0"/>
              <w:shd w:val="clear" w:color="auto" w:fill="auto"/>
              <w:lang w:val="en-IE" w:eastAsia="en-IE"/>
            </w:rPr>
          </w:pPr>
          <w:hyperlink w:anchor="_Toc192492003" w:history="1">
            <w:r w:rsidR="007523F0" w:rsidRPr="00123708">
              <w:rPr>
                <w:rStyle w:val="Hyperlink"/>
              </w:rPr>
              <w:t>3.2 Overview of the five selected markets</w:t>
            </w:r>
            <w:r w:rsidR="007523F0">
              <w:rPr>
                <w:webHidden/>
              </w:rPr>
              <w:tab/>
            </w:r>
            <w:r w:rsidR="007523F0">
              <w:rPr>
                <w:webHidden/>
              </w:rPr>
              <w:fldChar w:fldCharType="begin"/>
            </w:r>
            <w:r w:rsidR="007523F0">
              <w:rPr>
                <w:webHidden/>
              </w:rPr>
              <w:instrText xml:space="preserve"> PAGEREF _Toc192492003 \h </w:instrText>
            </w:r>
            <w:r w:rsidR="007523F0">
              <w:rPr>
                <w:webHidden/>
              </w:rPr>
            </w:r>
            <w:r w:rsidR="007523F0">
              <w:rPr>
                <w:webHidden/>
              </w:rPr>
              <w:fldChar w:fldCharType="separate"/>
            </w:r>
            <w:r w:rsidR="007523F0">
              <w:rPr>
                <w:webHidden/>
              </w:rPr>
              <w:t>13</w:t>
            </w:r>
            <w:r w:rsidR="007523F0">
              <w:rPr>
                <w:webHidden/>
              </w:rPr>
              <w:fldChar w:fldCharType="end"/>
            </w:r>
          </w:hyperlink>
        </w:p>
        <w:p w14:paraId="6C645017" w14:textId="59686432"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04" w:history="1">
            <w:r w:rsidR="007523F0" w:rsidRPr="00123708">
              <w:rPr>
                <w:rStyle w:val="Hyperlink"/>
                <w:noProof/>
                <w:lang w:val="en-ZA"/>
              </w:rPr>
              <w:t>3.2.1</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Type and governance of the five markets</w:t>
            </w:r>
            <w:r w:rsidR="007523F0">
              <w:rPr>
                <w:noProof/>
                <w:webHidden/>
              </w:rPr>
              <w:tab/>
            </w:r>
            <w:r w:rsidR="007523F0">
              <w:rPr>
                <w:noProof/>
                <w:webHidden/>
              </w:rPr>
              <w:fldChar w:fldCharType="begin"/>
            </w:r>
            <w:r w:rsidR="007523F0">
              <w:rPr>
                <w:noProof/>
                <w:webHidden/>
              </w:rPr>
              <w:instrText xml:space="preserve"> PAGEREF _Toc192492004 \h </w:instrText>
            </w:r>
            <w:r w:rsidR="007523F0">
              <w:rPr>
                <w:noProof/>
                <w:webHidden/>
              </w:rPr>
            </w:r>
            <w:r w:rsidR="007523F0">
              <w:rPr>
                <w:noProof/>
                <w:webHidden/>
              </w:rPr>
              <w:fldChar w:fldCharType="separate"/>
            </w:r>
            <w:r w:rsidR="007523F0">
              <w:rPr>
                <w:noProof/>
                <w:webHidden/>
              </w:rPr>
              <w:t>13</w:t>
            </w:r>
            <w:r w:rsidR="007523F0">
              <w:rPr>
                <w:noProof/>
                <w:webHidden/>
              </w:rPr>
              <w:fldChar w:fldCharType="end"/>
            </w:r>
          </w:hyperlink>
        </w:p>
        <w:p w14:paraId="5F617B70" w14:textId="436C0B52"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05" w:history="1">
            <w:r w:rsidR="007523F0" w:rsidRPr="00123708">
              <w:rPr>
                <w:rStyle w:val="Hyperlink"/>
                <w:noProof/>
                <w:lang w:val="en-ZA"/>
              </w:rPr>
              <w:t>3.2.2</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Infrastructure capacity at the five markets</w:t>
            </w:r>
            <w:r w:rsidR="007523F0">
              <w:rPr>
                <w:noProof/>
                <w:webHidden/>
              </w:rPr>
              <w:tab/>
            </w:r>
            <w:r w:rsidR="007523F0">
              <w:rPr>
                <w:noProof/>
                <w:webHidden/>
              </w:rPr>
              <w:fldChar w:fldCharType="begin"/>
            </w:r>
            <w:r w:rsidR="007523F0">
              <w:rPr>
                <w:noProof/>
                <w:webHidden/>
              </w:rPr>
              <w:instrText xml:space="preserve"> PAGEREF _Toc192492005 \h </w:instrText>
            </w:r>
            <w:r w:rsidR="007523F0">
              <w:rPr>
                <w:noProof/>
                <w:webHidden/>
              </w:rPr>
            </w:r>
            <w:r w:rsidR="007523F0">
              <w:rPr>
                <w:noProof/>
                <w:webHidden/>
              </w:rPr>
              <w:fldChar w:fldCharType="separate"/>
            </w:r>
            <w:r w:rsidR="007523F0">
              <w:rPr>
                <w:noProof/>
                <w:webHidden/>
              </w:rPr>
              <w:t>13</w:t>
            </w:r>
            <w:r w:rsidR="007523F0">
              <w:rPr>
                <w:noProof/>
                <w:webHidden/>
              </w:rPr>
              <w:fldChar w:fldCharType="end"/>
            </w:r>
          </w:hyperlink>
        </w:p>
        <w:p w14:paraId="39C965E8" w14:textId="10FCED5E"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06" w:history="1">
            <w:r w:rsidR="007523F0" w:rsidRPr="00123708">
              <w:rPr>
                <w:rStyle w:val="Hyperlink"/>
                <w:noProof/>
                <w:lang w:val="en-ZA"/>
              </w:rPr>
              <w:t>3.2.3</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Market economics and investment</w:t>
            </w:r>
            <w:r w:rsidR="007523F0">
              <w:rPr>
                <w:noProof/>
                <w:webHidden/>
              </w:rPr>
              <w:tab/>
            </w:r>
            <w:r w:rsidR="007523F0">
              <w:rPr>
                <w:noProof/>
                <w:webHidden/>
              </w:rPr>
              <w:fldChar w:fldCharType="begin"/>
            </w:r>
            <w:r w:rsidR="007523F0">
              <w:rPr>
                <w:noProof/>
                <w:webHidden/>
              </w:rPr>
              <w:instrText xml:space="preserve"> PAGEREF _Toc192492006 \h </w:instrText>
            </w:r>
            <w:r w:rsidR="007523F0">
              <w:rPr>
                <w:noProof/>
                <w:webHidden/>
              </w:rPr>
            </w:r>
            <w:r w:rsidR="007523F0">
              <w:rPr>
                <w:noProof/>
                <w:webHidden/>
              </w:rPr>
              <w:fldChar w:fldCharType="separate"/>
            </w:r>
            <w:r w:rsidR="007523F0">
              <w:rPr>
                <w:noProof/>
                <w:webHidden/>
              </w:rPr>
              <w:t>14</w:t>
            </w:r>
            <w:r w:rsidR="007523F0">
              <w:rPr>
                <w:noProof/>
                <w:webHidden/>
              </w:rPr>
              <w:fldChar w:fldCharType="end"/>
            </w:r>
          </w:hyperlink>
        </w:p>
        <w:p w14:paraId="7E575689" w14:textId="2E68396F"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2007" w:history="1">
            <w:r w:rsidR="007523F0" w:rsidRPr="00123708">
              <w:rPr>
                <w:rStyle w:val="Hyperlink"/>
                <w:lang w:val="en-ZA"/>
              </w:rPr>
              <w:t>3.3</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Research findings</w:t>
            </w:r>
            <w:r w:rsidR="007523F0">
              <w:rPr>
                <w:webHidden/>
              </w:rPr>
              <w:tab/>
            </w:r>
            <w:r w:rsidR="007523F0">
              <w:rPr>
                <w:webHidden/>
              </w:rPr>
              <w:fldChar w:fldCharType="begin"/>
            </w:r>
            <w:r w:rsidR="007523F0">
              <w:rPr>
                <w:webHidden/>
              </w:rPr>
              <w:instrText xml:space="preserve"> PAGEREF _Toc192492007 \h </w:instrText>
            </w:r>
            <w:r w:rsidR="007523F0">
              <w:rPr>
                <w:webHidden/>
              </w:rPr>
            </w:r>
            <w:r w:rsidR="007523F0">
              <w:rPr>
                <w:webHidden/>
              </w:rPr>
              <w:fldChar w:fldCharType="separate"/>
            </w:r>
            <w:r w:rsidR="007523F0">
              <w:rPr>
                <w:webHidden/>
              </w:rPr>
              <w:t>16</w:t>
            </w:r>
            <w:r w:rsidR="007523F0">
              <w:rPr>
                <w:webHidden/>
              </w:rPr>
              <w:fldChar w:fldCharType="end"/>
            </w:r>
          </w:hyperlink>
        </w:p>
        <w:p w14:paraId="779FBD21" w14:textId="653A1266"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08" w:history="1">
            <w:r w:rsidR="007523F0" w:rsidRPr="00123708">
              <w:rPr>
                <w:rStyle w:val="Hyperlink"/>
                <w:noProof/>
                <w:lang w:val="en-ZA"/>
              </w:rPr>
              <w:t>3.3.1</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Market readiness assessment</w:t>
            </w:r>
            <w:r w:rsidR="007523F0">
              <w:rPr>
                <w:noProof/>
                <w:webHidden/>
              </w:rPr>
              <w:tab/>
            </w:r>
            <w:r w:rsidR="007523F0">
              <w:rPr>
                <w:noProof/>
                <w:webHidden/>
              </w:rPr>
              <w:fldChar w:fldCharType="begin"/>
            </w:r>
            <w:r w:rsidR="007523F0">
              <w:rPr>
                <w:noProof/>
                <w:webHidden/>
              </w:rPr>
              <w:instrText xml:space="preserve"> PAGEREF _Toc192492008 \h </w:instrText>
            </w:r>
            <w:r w:rsidR="007523F0">
              <w:rPr>
                <w:noProof/>
                <w:webHidden/>
              </w:rPr>
            </w:r>
            <w:r w:rsidR="007523F0">
              <w:rPr>
                <w:noProof/>
                <w:webHidden/>
              </w:rPr>
              <w:fldChar w:fldCharType="separate"/>
            </w:r>
            <w:r w:rsidR="007523F0">
              <w:rPr>
                <w:noProof/>
                <w:webHidden/>
              </w:rPr>
              <w:t>16</w:t>
            </w:r>
            <w:r w:rsidR="007523F0">
              <w:rPr>
                <w:noProof/>
                <w:webHidden/>
              </w:rPr>
              <w:fldChar w:fldCharType="end"/>
            </w:r>
          </w:hyperlink>
        </w:p>
        <w:p w14:paraId="46278277" w14:textId="03BDCE33" w:rsidR="007523F0" w:rsidRDefault="002B576E">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2492009" w:history="1">
            <w:r w:rsidR="007523F0" w:rsidRPr="00123708">
              <w:rPr>
                <w:rStyle w:val="Hyperlink"/>
                <w:lang w:val="en-ZA"/>
              </w:rPr>
              <w:t>4.</w:t>
            </w:r>
            <w:r w:rsidR="007523F0">
              <w:rPr>
                <w:rFonts w:asciiTheme="minorHAnsi" w:eastAsiaTheme="minorEastAsia" w:hAnsiTheme="minorHAnsi" w:cstheme="minorBidi"/>
                <w:b w:val="0"/>
                <w:bCs w:val="0"/>
                <w:sz w:val="22"/>
                <w:szCs w:val="22"/>
                <w:shd w:val="clear" w:color="auto" w:fill="auto"/>
                <w:lang w:val="en-IE" w:eastAsia="en-IE"/>
              </w:rPr>
              <w:tab/>
            </w:r>
            <w:r w:rsidR="007523F0" w:rsidRPr="00123708">
              <w:rPr>
                <w:rStyle w:val="Hyperlink"/>
                <w:lang w:val="en-ZA"/>
              </w:rPr>
              <w:t>MARKET ECONOMICS</w:t>
            </w:r>
            <w:r w:rsidR="007523F0">
              <w:rPr>
                <w:webHidden/>
              </w:rPr>
              <w:tab/>
            </w:r>
            <w:r w:rsidR="007523F0">
              <w:rPr>
                <w:webHidden/>
              </w:rPr>
              <w:fldChar w:fldCharType="begin"/>
            </w:r>
            <w:r w:rsidR="007523F0">
              <w:rPr>
                <w:webHidden/>
              </w:rPr>
              <w:instrText xml:space="preserve"> PAGEREF _Toc192492009 \h </w:instrText>
            </w:r>
            <w:r w:rsidR="007523F0">
              <w:rPr>
                <w:webHidden/>
              </w:rPr>
            </w:r>
            <w:r w:rsidR="007523F0">
              <w:rPr>
                <w:webHidden/>
              </w:rPr>
              <w:fldChar w:fldCharType="separate"/>
            </w:r>
            <w:r w:rsidR="007523F0">
              <w:rPr>
                <w:webHidden/>
              </w:rPr>
              <w:t>18</w:t>
            </w:r>
            <w:r w:rsidR="007523F0">
              <w:rPr>
                <w:webHidden/>
              </w:rPr>
              <w:fldChar w:fldCharType="end"/>
            </w:r>
          </w:hyperlink>
        </w:p>
        <w:p w14:paraId="74C4E339" w14:textId="5A050AF0" w:rsidR="007523F0" w:rsidRDefault="002B576E">
          <w:pPr>
            <w:pStyle w:val="TOC2"/>
            <w:rPr>
              <w:rFonts w:asciiTheme="minorHAnsi" w:eastAsiaTheme="minorEastAsia" w:hAnsiTheme="minorHAnsi" w:cstheme="minorBidi"/>
              <w:bCs w:val="0"/>
              <w:shd w:val="clear" w:color="auto" w:fill="auto"/>
              <w:lang w:val="en-IE" w:eastAsia="en-IE"/>
            </w:rPr>
          </w:pPr>
          <w:hyperlink w:anchor="_Toc192492010" w:history="1">
            <w:r w:rsidR="007523F0" w:rsidRPr="00123708">
              <w:rPr>
                <w:rStyle w:val="Hyperlink"/>
                <w:lang w:val="en-ZA"/>
              </w:rPr>
              <w:t>4.1 Market economies growth plan</w:t>
            </w:r>
            <w:r w:rsidR="007523F0">
              <w:rPr>
                <w:webHidden/>
              </w:rPr>
              <w:tab/>
            </w:r>
            <w:r w:rsidR="007523F0">
              <w:rPr>
                <w:webHidden/>
              </w:rPr>
              <w:fldChar w:fldCharType="begin"/>
            </w:r>
            <w:r w:rsidR="007523F0">
              <w:rPr>
                <w:webHidden/>
              </w:rPr>
              <w:instrText xml:space="preserve"> PAGEREF _Toc192492010 \h </w:instrText>
            </w:r>
            <w:r w:rsidR="007523F0">
              <w:rPr>
                <w:webHidden/>
              </w:rPr>
            </w:r>
            <w:r w:rsidR="007523F0">
              <w:rPr>
                <w:webHidden/>
              </w:rPr>
              <w:fldChar w:fldCharType="separate"/>
            </w:r>
            <w:r w:rsidR="007523F0">
              <w:rPr>
                <w:webHidden/>
              </w:rPr>
              <w:t>19</w:t>
            </w:r>
            <w:r w:rsidR="007523F0">
              <w:rPr>
                <w:webHidden/>
              </w:rPr>
              <w:fldChar w:fldCharType="end"/>
            </w:r>
          </w:hyperlink>
        </w:p>
        <w:p w14:paraId="404DF34C" w14:textId="7D3B9BF7"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2011" w:history="1">
            <w:r w:rsidR="007523F0" w:rsidRPr="00123708">
              <w:rPr>
                <w:rStyle w:val="Hyperlink"/>
                <w:lang w:val="en-ZA"/>
              </w:rPr>
              <w:t>4.2</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Research approach</w:t>
            </w:r>
            <w:r w:rsidR="007523F0">
              <w:rPr>
                <w:webHidden/>
              </w:rPr>
              <w:tab/>
            </w:r>
            <w:r w:rsidR="007523F0">
              <w:rPr>
                <w:webHidden/>
              </w:rPr>
              <w:fldChar w:fldCharType="begin"/>
            </w:r>
            <w:r w:rsidR="007523F0">
              <w:rPr>
                <w:webHidden/>
              </w:rPr>
              <w:instrText xml:space="preserve"> PAGEREF _Toc192492011 \h </w:instrText>
            </w:r>
            <w:r w:rsidR="007523F0">
              <w:rPr>
                <w:webHidden/>
              </w:rPr>
            </w:r>
            <w:r w:rsidR="007523F0">
              <w:rPr>
                <w:webHidden/>
              </w:rPr>
              <w:fldChar w:fldCharType="separate"/>
            </w:r>
            <w:r w:rsidR="007523F0">
              <w:rPr>
                <w:webHidden/>
              </w:rPr>
              <w:t>20</w:t>
            </w:r>
            <w:r w:rsidR="007523F0">
              <w:rPr>
                <w:webHidden/>
              </w:rPr>
              <w:fldChar w:fldCharType="end"/>
            </w:r>
          </w:hyperlink>
        </w:p>
        <w:p w14:paraId="097B928A" w14:textId="3C3A7B6C"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2012" w:history="1">
            <w:r w:rsidR="007523F0" w:rsidRPr="00123708">
              <w:rPr>
                <w:rStyle w:val="Hyperlink"/>
                <w:lang w:val="en-ZA"/>
              </w:rPr>
              <w:t>4.3</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Research findings</w:t>
            </w:r>
            <w:r w:rsidR="007523F0">
              <w:rPr>
                <w:webHidden/>
              </w:rPr>
              <w:tab/>
            </w:r>
            <w:r w:rsidR="007523F0">
              <w:rPr>
                <w:webHidden/>
              </w:rPr>
              <w:fldChar w:fldCharType="begin"/>
            </w:r>
            <w:r w:rsidR="007523F0">
              <w:rPr>
                <w:webHidden/>
              </w:rPr>
              <w:instrText xml:space="preserve"> PAGEREF _Toc192492012 \h </w:instrText>
            </w:r>
            <w:r w:rsidR="007523F0">
              <w:rPr>
                <w:webHidden/>
              </w:rPr>
            </w:r>
            <w:r w:rsidR="007523F0">
              <w:rPr>
                <w:webHidden/>
              </w:rPr>
              <w:fldChar w:fldCharType="separate"/>
            </w:r>
            <w:r w:rsidR="007523F0">
              <w:rPr>
                <w:webHidden/>
              </w:rPr>
              <w:t>20</w:t>
            </w:r>
            <w:r w:rsidR="007523F0">
              <w:rPr>
                <w:webHidden/>
              </w:rPr>
              <w:fldChar w:fldCharType="end"/>
            </w:r>
          </w:hyperlink>
        </w:p>
        <w:p w14:paraId="64B16922" w14:textId="5A9DE5BD"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13" w:history="1">
            <w:r w:rsidR="007523F0" w:rsidRPr="00123708">
              <w:rPr>
                <w:rStyle w:val="Hyperlink"/>
                <w:noProof/>
                <w:lang w:val="en-ZA"/>
              </w:rPr>
              <w:t>4.3.1</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Detailed market economic analysis</w:t>
            </w:r>
            <w:r w:rsidR="007523F0">
              <w:rPr>
                <w:noProof/>
                <w:webHidden/>
              </w:rPr>
              <w:tab/>
            </w:r>
            <w:r w:rsidR="007523F0">
              <w:rPr>
                <w:noProof/>
                <w:webHidden/>
              </w:rPr>
              <w:fldChar w:fldCharType="begin"/>
            </w:r>
            <w:r w:rsidR="007523F0">
              <w:rPr>
                <w:noProof/>
                <w:webHidden/>
              </w:rPr>
              <w:instrText xml:space="preserve"> PAGEREF _Toc192492013 \h </w:instrText>
            </w:r>
            <w:r w:rsidR="007523F0">
              <w:rPr>
                <w:noProof/>
                <w:webHidden/>
              </w:rPr>
            </w:r>
            <w:r w:rsidR="007523F0">
              <w:rPr>
                <w:noProof/>
                <w:webHidden/>
              </w:rPr>
              <w:fldChar w:fldCharType="separate"/>
            </w:r>
            <w:r w:rsidR="007523F0">
              <w:rPr>
                <w:noProof/>
                <w:webHidden/>
              </w:rPr>
              <w:t>20</w:t>
            </w:r>
            <w:r w:rsidR="007523F0">
              <w:rPr>
                <w:noProof/>
                <w:webHidden/>
              </w:rPr>
              <w:fldChar w:fldCharType="end"/>
            </w:r>
          </w:hyperlink>
        </w:p>
        <w:p w14:paraId="051B359E" w14:textId="68D43954" w:rsidR="007523F0" w:rsidRDefault="002B576E">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2492014" w:history="1">
            <w:r w:rsidR="007523F0" w:rsidRPr="00123708">
              <w:rPr>
                <w:rStyle w:val="Hyperlink"/>
                <w:lang w:val="en-ZA"/>
              </w:rPr>
              <w:t>5.</w:t>
            </w:r>
            <w:r w:rsidR="007523F0">
              <w:rPr>
                <w:rFonts w:asciiTheme="minorHAnsi" w:eastAsiaTheme="minorEastAsia" w:hAnsiTheme="minorHAnsi" w:cstheme="minorBidi"/>
                <w:b w:val="0"/>
                <w:bCs w:val="0"/>
                <w:sz w:val="22"/>
                <w:szCs w:val="22"/>
                <w:shd w:val="clear" w:color="auto" w:fill="auto"/>
                <w:lang w:val="en-IE" w:eastAsia="en-IE"/>
              </w:rPr>
              <w:tab/>
            </w:r>
            <w:r w:rsidR="007523F0" w:rsidRPr="00123708">
              <w:rPr>
                <w:rStyle w:val="Hyperlink"/>
                <w:lang w:val="en-ZA"/>
              </w:rPr>
              <w:t>HISTORICAL INVESTMENTS</w:t>
            </w:r>
            <w:r w:rsidR="007523F0">
              <w:rPr>
                <w:webHidden/>
              </w:rPr>
              <w:tab/>
            </w:r>
            <w:r w:rsidR="007523F0">
              <w:rPr>
                <w:webHidden/>
              </w:rPr>
              <w:fldChar w:fldCharType="begin"/>
            </w:r>
            <w:r w:rsidR="007523F0">
              <w:rPr>
                <w:webHidden/>
              </w:rPr>
              <w:instrText xml:space="preserve"> PAGEREF _Toc192492014 \h </w:instrText>
            </w:r>
            <w:r w:rsidR="007523F0">
              <w:rPr>
                <w:webHidden/>
              </w:rPr>
            </w:r>
            <w:r w:rsidR="007523F0">
              <w:rPr>
                <w:webHidden/>
              </w:rPr>
              <w:fldChar w:fldCharType="separate"/>
            </w:r>
            <w:r w:rsidR="007523F0">
              <w:rPr>
                <w:webHidden/>
              </w:rPr>
              <w:t>24</w:t>
            </w:r>
            <w:r w:rsidR="007523F0">
              <w:rPr>
                <w:webHidden/>
              </w:rPr>
              <w:fldChar w:fldCharType="end"/>
            </w:r>
          </w:hyperlink>
        </w:p>
        <w:p w14:paraId="7FE48FF6" w14:textId="128D12FD"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2015" w:history="1">
            <w:r w:rsidR="007523F0" w:rsidRPr="00123708">
              <w:rPr>
                <w:rStyle w:val="Hyperlink"/>
                <w:lang w:val="en-ZA"/>
              </w:rPr>
              <w:t>5.1</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Research approach</w:t>
            </w:r>
            <w:r w:rsidR="007523F0">
              <w:rPr>
                <w:webHidden/>
              </w:rPr>
              <w:tab/>
            </w:r>
            <w:r w:rsidR="007523F0">
              <w:rPr>
                <w:webHidden/>
              </w:rPr>
              <w:fldChar w:fldCharType="begin"/>
            </w:r>
            <w:r w:rsidR="007523F0">
              <w:rPr>
                <w:webHidden/>
              </w:rPr>
              <w:instrText xml:space="preserve"> PAGEREF _Toc192492015 \h </w:instrText>
            </w:r>
            <w:r w:rsidR="007523F0">
              <w:rPr>
                <w:webHidden/>
              </w:rPr>
            </w:r>
            <w:r w:rsidR="007523F0">
              <w:rPr>
                <w:webHidden/>
              </w:rPr>
              <w:fldChar w:fldCharType="separate"/>
            </w:r>
            <w:r w:rsidR="007523F0">
              <w:rPr>
                <w:webHidden/>
              </w:rPr>
              <w:t>25</w:t>
            </w:r>
            <w:r w:rsidR="007523F0">
              <w:rPr>
                <w:webHidden/>
              </w:rPr>
              <w:fldChar w:fldCharType="end"/>
            </w:r>
          </w:hyperlink>
        </w:p>
        <w:p w14:paraId="7E73DEF4" w14:textId="625C26E1" w:rsidR="007523F0" w:rsidRDefault="002B576E">
          <w:pPr>
            <w:pStyle w:val="TOC2"/>
            <w:tabs>
              <w:tab w:val="left" w:pos="800"/>
            </w:tabs>
            <w:rPr>
              <w:rFonts w:asciiTheme="minorHAnsi" w:eastAsiaTheme="minorEastAsia" w:hAnsiTheme="minorHAnsi" w:cstheme="minorBidi"/>
              <w:bCs w:val="0"/>
              <w:shd w:val="clear" w:color="auto" w:fill="auto"/>
              <w:lang w:val="en-IE" w:eastAsia="en-IE"/>
            </w:rPr>
          </w:pPr>
          <w:hyperlink w:anchor="_Toc192492016" w:history="1">
            <w:r w:rsidR="007523F0" w:rsidRPr="00123708">
              <w:rPr>
                <w:rStyle w:val="Hyperlink"/>
                <w:lang w:val="en-ZA"/>
              </w:rPr>
              <w:t>5.2</w:t>
            </w:r>
            <w:r w:rsidR="007523F0">
              <w:rPr>
                <w:rFonts w:asciiTheme="minorHAnsi" w:eastAsiaTheme="minorEastAsia" w:hAnsiTheme="minorHAnsi" w:cstheme="minorBidi"/>
                <w:bCs w:val="0"/>
                <w:shd w:val="clear" w:color="auto" w:fill="auto"/>
                <w:lang w:val="en-IE" w:eastAsia="en-IE"/>
              </w:rPr>
              <w:tab/>
            </w:r>
            <w:r w:rsidR="007523F0" w:rsidRPr="00123708">
              <w:rPr>
                <w:rStyle w:val="Hyperlink"/>
                <w:lang w:val="en-ZA"/>
              </w:rPr>
              <w:t>Research findings</w:t>
            </w:r>
            <w:r w:rsidR="007523F0">
              <w:rPr>
                <w:webHidden/>
              </w:rPr>
              <w:tab/>
            </w:r>
            <w:r w:rsidR="007523F0">
              <w:rPr>
                <w:webHidden/>
              </w:rPr>
              <w:fldChar w:fldCharType="begin"/>
            </w:r>
            <w:r w:rsidR="007523F0">
              <w:rPr>
                <w:webHidden/>
              </w:rPr>
              <w:instrText xml:space="preserve"> PAGEREF _Toc192492016 \h </w:instrText>
            </w:r>
            <w:r w:rsidR="007523F0">
              <w:rPr>
                <w:webHidden/>
              </w:rPr>
            </w:r>
            <w:r w:rsidR="007523F0">
              <w:rPr>
                <w:webHidden/>
              </w:rPr>
              <w:fldChar w:fldCharType="separate"/>
            </w:r>
            <w:r w:rsidR="007523F0">
              <w:rPr>
                <w:webHidden/>
              </w:rPr>
              <w:t>25</w:t>
            </w:r>
            <w:r w:rsidR="007523F0">
              <w:rPr>
                <w:webHidden/>
              </w:rPr>
              <w:fldChar w:fldCharType="end"/>
            </w:r>
          </w:hyperlink>
        </w:p>
        <w:p w14:paraId="3E3D29F5" w14:textId="0A470E77"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17" w:history="1">
            <w:r w:rsidR="007523F0" w:rsidRPr="00123708">
              <w:rPr>
                <w:rStyle w:val="Hyperlink"/>
                <w:noProof/>
                <w:lang w:val="en-ZA"/>
              </w:rPr>
              <w:t>5.2.1</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Success and risk factors</w:t>
            </w:r>
            <w:r w:rsidR="007523F0">
              <w:rPr>
                <w:noProof/>
                <w:webHidden/>
              </w:rPr>
              <w:tab/>
            </w:r>
            <w:r w:rsidR="007523F0">
              <w:rPr>
                <w:noProof/>
                <w:webHidden/>
              </w:rPr>
              <w:fldChar w:fldCharType="begin"/>
            </w:r>
            <w:r w:rsidR="007523F0">
              <w:rPr>
                <w:noProof/>
                <w:webHidden/>
              </w:rPr>
              <w:instrText xml:space="preserve"> PAGEREF _Toc192492017 \h </w:instrText>
            </w:r>
            <w:r w:rsidR="007523F0">
              <w:rPr>
                <w:noProof/>
                <w:webHidden/>
              </w:rPr>
            </w:r>
            <w:r w:rsidR="007523F0">
              <w:rPr>
                <w:noProof/>
                <w:webHidden/>
              </w:rPr>
              <w:fldChar w:fldCharType="separate"/>
            </w:r>
            <w:r w:rsidR="007523F0">
              <w:rPr>
                <w:noProof/>
                <w:webHidden/>
              </w:rPr>
              <w:t>25</w:t>
            </w:r>
            <w:r w:rsidR="007523F0">
              <w:rPr>
                <w:noProof/>
                <w:webHidden/>
              </w:rPr>
              <w:fldChar w:fldCharType="end"/>
            </w:r>
          </w:hyperlink>
        </w:p>
        <w:p w14:paraId="4B7F6476" w14:textId="2EF382DC" w:rsidR="007523F0" w:rsidRDefault="002B576E">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2492018" w:history="1">
            <w:r w:rsidR="007523F0" w:rsidRPr="00123708">
              <w:rPr>
                <w:rStyle w:val="Hyperlink"/>
                <w:noProof/>
                <w:lang w:val="en-ZA"/>
              </w:rPr>
              <w:t>5.2.2</w:t>
            </w:r>
            <w:r w:rsidR="007523F0">
              <w:rPr>
                <w:rFonts w:asciiTheme="minorHAnsi" w:eastAsiaTheme="minorEastAsia" w:hAnsiTheme="minorHAnsi" w:cstheme="minorBidi"/>
                <w:noProof/>
                <w:szCs w:val="22"/>
                <w:lang w:val="en-IE" w:eastAsia="en-IE"/>
              </w:rPr>
              <w:tab/>
            </w:r>
            <w:r w:rsidR="007523F0" w:rsidRPr="00123708">
              <w:rPr>
                <w:rStyle w:val="Hyperlink"/>
                <w:noProof/>
                <w:lang w:val="en-ZA"/>
              </w:rPr>
              <w:t>Key lessons for success</w:t>
            </w:r>
            <w:r w:rsidR="007523F0">
              <w:rPr>
                <w:noProof/>
                <w:webHidden/>
              </w:rPr>
              <w:tab/>
            </w:r>
            <w:r w:rsidR="007523F0">
              <w:rPr>
                <w:noProof/>
                <w:webHidden/>
              </w:rPr>
              <w:fldChar w:fldCharType="begin"/>
            </w:r>
            <w:r w:rsidR="007523F0">
              <w:rPr>
                <w:noProof/>
                <w:webHidden/>
              </w:rPr>
              <w:instrText xml:space="preserve"> PAGEREF _Toc192492018 \h </w:instrText>
            </w:r>
            <w:r w:rsidR="007523F0">
              <w:rPr>
                <w:noProof/>
                <w:webHidden/>
              </w:rPr>
            </w:r>
            <w:r w:rsidR="007523F0">
              <w:rPr>
                <w:noProof/>
                <w:webHidden/>
              </w:rPr>
              <w:fldChar w:fldCharType="separate"/>
            </w:r>
            <w:r w:rsidR="007523F0">
              <w:rPr>
                <w:noProof/>
                <w:webHidden/>
              </w:rPr>
              <w:t>25</w:t>
            </w:r>
            <w:r w:rsidR="007523F0">
              <w:rPr>
                <w:noProof/>
                <w:webHidden/>
              </w:rPr>
              <w:fldChar w:fldCharType="end"/>
            </w:r>
          </w:hyperlink>
        </w:p>
        <w:p w14:paraId="713DCF24" w14:textId="31A47199" w:rsidR="007523F0" w:rsidRDefault="002B576E">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2492019" w:history="1">
            <w:r w:rsidR="007523F0" w:rsidRPr="00123708">
              <w:rPr>
                <w:rStyle w:val="Hyperlink"/>
                <w:lang w:val="en-ZA"/>
              </w:rPr>
              <w:t>6.</w:t>
            </w:r>
            <w:r w:rsidR="007523F0">
              <w:rPr>
                <w:rFonts w:asciiTheme="minorHAnsi" w:eastAsiaTheme="minorEastAsia" w:hAnsiTheme="minorHAnsi" w:cstheme="minorBidi"/>
                <w:b w:val="0"/>
                <w:bCs w:val="0"/>
                <w:sz w:val="22"/>
                <w:szCs w:val="22"/>
                <w:shd w:val="clear" w:color="auto" w:fill="auto"/>
                <w:lang w:val="en-IE" w:eastAsia="en-IE"/>
              </w:rPr>
              <w:tab/>
            </w:r>
            <w:r w:rsidR="007523F0" w:rsidRPr="00123708">
              <w:rPr>
                <w:rStyle w:val="Hyperlink"/>
                <w:lang w:val="en-ZA"/>
              </w:rPr>
              <w:t>CONCLUSION AND RECOMMENDATIONS</w:t>
            </w:r>
            <w:r w:rsidR="007523F0">
              <w:rPr>
                <w:webHidden/>
              </w:rPr>
              <w:tab/>
            </w:r>
            <w:r w:rsidR="007523F0">
              <w:rPr>
                <w:webHidden/>
              </w:rPr>
              <w:fldChar w:fldCharType="begin"/>
            </w:r>
            <w:r w:rsidR="007523F0">
              <w:rPr>
                <w:webHidden/>
              </w:rPr>
              <w:instrText xml:space="preserve"> PAGEREF _Toc192492019 \h </w:instrText>
            </w:r>
            <w:r w:rsidR="007523F0">
              <w:rPr>
                <w:webHidden/>
              </w:rPr>
            </w:r>
            <w:r w:rsidR="007523F0">
              <w:rPr>
                <w:webHidden/>
              </w:rPr>
              <w:fldChar w:fldCharType="separate"/>
            </w:r>
            <w:r w:rsidR="007523F0">
              <w:rPr>
                <w:webHidden/>
              </w:rPr>
              <w:t>27</w:t>
            </w:r>
            <w:r w:rsidR="007523F0">
              <w:rPr>
                <w:webHidden/>
              </w:rPr>
              <w:fldChar w:fldCharType="end"/>
            </w:r>
          </w:hyperlink>
        </w:p>
        <w:p w14:paraId="6B4094D5" w14:textId="5D4E6784" w:rsidR="007523F0" w:rsidRDefault="002B576E">
          <w:pPr>
            <w:pStyle w:val="TOC2"/>
            <w:rPr>
              <w:rFonts w:asciiTheme="minorHAnsi" w:eastAsiaTheme="minorEastAsia" w:hAnsiTheme="minorHAnsi" w:cstheme="minorBidi"/>
              <w:bCs w:val="0"/>
              <w:shd w:val="clear" w:color="auto" w:fill="auto"/>
              <w:lang w:val="en-IE" w:eastAsia="en-IE"/>
            </w:rPr>
          </w:pPr>
          <w:hyperlink w:anchor="_Toc192492020" w:history="1">
            <w:r w:rsidR="007523F0" w:rsidRPr="00123708">
              <w:rPr>
                <w:rStyle w:val="Hyperlink"/>
                <w:lang w:val="en-ZA"/>
              </w:rPr>
              <w:t>5.1 Recommendations</w:t>
            </w:r>
            <w:r w:rsidR="007523F0">
              <w:rPr>
                <w:webHidden/>
              </w:rPr>
              <w:tab/>
            </w:r>
            <w:r w:rsidR="007523F0">
              <w:rPr>
                <w:webHidden/>
              </w:rPr>
              <w:fldChar w:fldCharType="begin"/>
            </w:r>
            <w:r w:rsidR="007523F0">
              <w:rPr>
                <w:webHidden/>
              </w:rPr>
              <w:instrText xml:space="preserve"> PAGEREF _Toc192492020 \h </w:instrText>
            </w:r>
            <w:r w:rsidR="007523F0">
              <w:rPr>
                <w:webHidden/>
              </w:rPr>
            </w:r>
            <w:r w:rsidR="007523F0">
              <w:rPr>
                <w:webHidden/>
              </w:rPr>
              <w:fldChar w:fldCharType="separate"/>
            </w:r>
            <w:r w:rsidR="007523F0">
              <w:rPr>
                <w:webHidden/>
              </w:rPr>
              <w:t>28</w:t>
            </w:r>
            <w:r w:rsidR="007523F0">
              <w:rPr>
                <w:webHidden/>
              </w:rPr>
              <w:fldChar w:fldCharType="end"/>
            </w:r>
          </w:hyperlink>
        </w:p>
        <w:p w14:paraId="279A99DB" w14:textId="2591007E" w:rsidR="007523F0" w:rsidRDefault="002B576E">
          <w:pPr>
            <w:pStyle w:val="TOC1"/>
            <w:rPr>
              <w:rFonts w:asciiTheme="minorHAnsi" w:eastAsiaTheme="minorEastAsia" w:hAnsiTheme="minorHAnsi" w:cstheme="minorBidi"/>
              <w:b w:val="0"/>
              <w:bCs w:val="0"/>
              <w:sz w:val="22"/>
              <w:szCs w:val="22"/>
              <w:shd w:val="clear" w:color="auto" w:fill="auto"/>
              <w:lang w:val="en-IE" w:eastAsia="en-IE"/>
            </w:rPr>
          </w:pPr>
          <w:hyperlink w:anchor="_Toc192492021" w:history="1">
            <w:r w:rsidR="007523F0" w:rsidRPr="00123708">
              <w:rPr>
                <w:rStyle w:val="Hyperlink"/>
                <w:lang w:val="en-ZA"/>
              </w:rPr>
              <w:t>APPENDICES</w:t>
            </w:r>
            <w:r w:rsidR="007523F0">
              <w:rPr>
                <w:webHidden/>
              </w:rPr>
              <w:tab/>
            </w:r>
            <w:r w:rsidR="007523F0">
              <w:rPr>
                <w:webHidden/>
              </w:rPr>
              <w:fldChar w:fldCharType="begin"/>
            </w:r>
            <w:r w:rsidR="007523F0">
              <w:rPr>
                <w:webHidden/>
              </w:rPr>
              <w:instrText xml:space="preserve"> PAGEREF _Toc192492021 \h </w:instrText>
            </w:r>
            <w:r w:rsidR="007523F0">
              <w:rPr>
                <w:webHidden/>
              </w:rPr>
            </w:r>
            <w:r w:rsidR="007523F0">
              <w:rPr>
                <w:webHidden/>
              </w:rPr>
              <w:fldChar w:fldCharType="separate"/>
            </w:r>
            <w:r w:rsidR="007523F0">
              <w:rPr>
                <w:webHidden/>
              </w:rPr>
              <w:t>30</w:t>
            </w:r>
            <w:r w:rsidR="007523F0">
              <w:rPr>
                <w:webHidden/>
              </w:rPr>
              <w:fldChar w:fldCharType="end"/>
            </w:r>
          </w:hyperlink>
        </w:p>
        <w:p w14:paraId="710D1E61" w14:textId="610441ED" w:rsidR="007523F0" w:rsidRDefault="002B576E">
          <w:pPr>
            <w:pStyle w:val="TOC2"/>
            <w:rPr>
              <w:rFonts w:asciiTheme="minorHAnsi" w:eastAsiaTheme="minorEastAsia" w:hAnsiTheme="minorHAnsi" w:cstheme="minorBidi"/>
              <w:bCs w:val="0"/>
              <w:shd w:val="clear" w:color="auto" w:fill="auto"/>
              <w:lang w:val="en-IE" w:eastAsia="en-IE"/>
            </w:rPr>
          </w:pPr>
          <w:hyperlink w:anchor="_Toc192492022" w:history="1">
            <w:r w:rsidR="007523F0" w:rsidRPr="00123708">
              <w:rPr>
                <w:rStyle w:val="Hyperlink"/>
                <w:lang w:val="en-ZA"/>
              </w:rPr>
              <w:t>Appendix 1: Overview of Lilongwe City markets</w:t>
            </w:r>
            <w:r w:rsidR="007523F0">
              <w:rPr>
                <w:webHidden/>
              </w:rPr>
              <w:tab/>
            </w:r>
            <w:r w:rsidR="007523F0">
              <w:rPr>
                <w:webHidden/>
              </w:rPr>
              <w:fldChar w:fldCharType="begin"/>
            </w:r>
            <w:r w:rsidR="007523F0">
              <w:rPr>
                <w:webHidden/>
              </w:rPr>
              <w:instrText xml:space="preserve"> PAGEREF _Toc192492022 \h </w:instrText>
            </w:r>
            <w:r w:rsidR="007523F0">
              <w:rPr>
                <w:webHidden/>
              </w:rPr>
            </w:r>
            <w:r w:rsidR="007523F0">
              <w:rPr>
                <w:webHidden/>
              </w:rPr>
              <w:fldChar w:fldCharType="separate"/>
            </w:r>
            <w:r w:rsidR="007523F0">
              <w:rPr>
                <w:webHidden/>
              </w:rPr>
              <w:t>30</w:t>
            </w:r>
            <w:r w:rsidR="007523F0">
              <w:rPr>
                <w:webHidden/>
              </w:rPr>
              <w:fldChar w:fldCharType="end"/>
            </w:r>
          </w:hyperlink>
        </w:p>
        <w:p w14:paraId="1F535571" w14:textId="0DDEEB6B" w:rsidR="007523F0" w:rsidRDefault="002B576E">
          <w:pPr>
            <w:pStyle w:val="TOC2"/>
            <w:rPr>
              <w:rFonts w:asciiTheme="minorHAnsi" w:eastAsiaTheme="minorEastAsia" w:hAnsiTheme="minorHAnsi" w:cstheme="minorBidi"/>
              <w:bCs w:val="0"/>
              <w:shd w:val="clear" w:color="auto" w:fill="auto"/>
              <w:lang w:val="en-IE" w:eastAsia="en-IE"/>
            </w:rPr>
          </w:pPr>
          <w:hyperlink w:anchor="_Toc192492023" w:history="1">
            <w:r w:rsidR="007523F0" w:rsidRPr="00123708">
              <w:rPr>
                <w:rStyle w:val="Hyperlink"/>
                <w:rFonts w:ascii="Overlock" w:hAnsi="Overlock" w:cs="Overlock"/>
                <w:lang w:val="en-ZA"/>
              </w:rPr>
              <w:t>Appendix 2 Detailed features of the 5 selected markets</w:t>
            </w:r>
            <w:r w:rsidR="007523F0">
              <w:rPr>
                <w:webHidden/>
              </w:rPr>
              <w:tab/>
            </w:r>
            <w:r w:rsidR="007523F0">
              <w:rPr>
                <w:webHidden/>
              </w:rPr>
              <w:fldChar w:fldCharType="begin"/>
            </w:r>
            <w:r w:rsidR="007523F0">
              <w:rPr>
                <w:webHidden/>
              </w:rPr>
              <w:instrText xml:space="preserve"> PAGEREF _Toc192492023 \h </w:instrText>
            </w:r>
            <w:r w:rsidR="007523F0">
              <w:rPr>
                <w:webHidden/>
              </w:rPr>
            </w:r>
            <w:r w:rsidR="007523F0">
              <w:rPr>
                <w:webHidden/>
              </w:rPr>
              <w:fldChar w:fldCharType="separate"/>
            </w:r>
            <w:r w:rsidR="007523F0">
              <w:rPr>
                <w:webHidden/>
              </w:rPr>
              <w:t>59</w:t>
            </w:r>
            <w:r w:rsidR="007523F0">
              <w:rPr>
                <w:webHidden/>
              </w:rPr>
              <w:fldChar w:fldCharType="end"/>
            </w:r>
          </w:hyperlink>
        </w:p>
        <w:p w14:paraId="5B01A099" w14:textId="4B59AA31" w:rsidR="007523F0" w:rsidRDefault="002B576E">
          <w:pPr>
            <w:pStyle w:val="TOC2"/>
            <w:rPr>
              <w:rFonts w:asciiTheme="minorHAnsi" w:eastAsiaTheme="minorEastAsia" w:hAnsiTheme="minorHAnsi" w:cstheme="minorBidi"/>
              <w:bCs w:val="0"/>
              <w:shd w:val="clear" w:color="auto" w:fill="auto"/>
              <w:lang w:val="en-IE" w:eastAsia="en-IE"/>
            </w:rPr>
          </w:pPr>
          <w:hyperlink w:anchor="_Toc192492024" w:history="1">
            <w:r w:rsidR="007523F0" w:rsidRPr="00123708">
              <w:rPr>
                <w:rStyle w:val="Hyperlink"/>
                <w:lang w:val="en-ZA"/>
              </w:rPr>
              <w:t>Appendix 3: Historical investments in Lilongwe City markets</w:t>
            </w:r>
            <w:r w:rsidR="007523F0">
              <w:rPr>
                <w:webHidden/>
              </w:rPr>
              <w:tab/>
            </w:r>
            <w:r w:rsidR="007523F0">
              <w:rPr>
                <w:webHidden/>
              </w:rPr>
              <w:fldChar w:fldCharType="begin"/>
            </w:r>
            <w:r w:rsidR="007523F0">
              <w:rPr>
                <w:webHidden/>
              </w:rPr>
              <w:instrText xml:space="preserve"> PAGEREF _Toc192492024 \h </w:instrText>
            </w:r>
            <w:r w:rsidR="007523F0">
              <w:rPr>
                <w:webHidden/>
              </w:rPr>
            </w:r>
            <w:r w:rsidR="007523F0">
              <w:rPr>
                <w:webHidden/>
              </w:rPr>
              <w:fldChar w:fldCharType="separate"/>
            </w:r>
            <w:r w:rsidR="007523F0">
              <w:rPr>
                <w:webHidden/>
              </w:rPr>
              <w:t>65</w:t>
            </w:r>
            <w:r w:rsidR="007523F0">
              <w:rPr>
                <w:webHidden/>
              </w:rPr>
              <w:fldChar w:fldCharType="end"/>
            </w:r>
          </w:hyperlink>
        </w:p>
        <w:p w14:paraId="4855C049" w14:textId="55B98F89" w:rsidR="003D6D11" w:rsidRPr="00941DB3" w:rsidRDefault="003D6D11" w:rsidP="003D6D11">
          <w:pPr>
            <w:spacing w:after="0" w:line="240" w:lineRule="auto"/>
            <w:rPr>
              <w:sz w:val="16"/>
              <w:lang w:val="en-ZA"/>
            </w:rPr>
          </w:pPr>
          <w:r w:rsidRPr="00941DB3">
            <w:rPr>
              <w:sz w:val="16"/>
              <w:lang w:val="en-ZA"/>
            </w:rPr>
            <w:fldChar w:fldCharType="end"/>
          </w:r>
        </w:p>
      </w:sdtContent>
    </w:sdt>
    <w:p w14:paraId="1CBE99A5" w14:textId="437F933F" w:rsidR="003D6D11" w:rsidRDefault="003D6D11" w:rsidP="003D6D11">
      <w:pPr>
        <w:pStyle w:val="Heading1"/>
        <w:ind w:left="720" w:hanging="720"/>
        <w:rPr>
          <w:lang w:val="en-ZA"/>
        </w:rPr>
      </w:pPr>
      <w:r w:rsidRPr="003D6D11">
        <w:rPr>
          <w:lang w:val="en-ZA"/>
        </w:rPr>
        <w:br w:type="page"/>
      </w:r>
      <w:bookmarkStart w:id="5" w:name="_Toc192491987"/>
      <w:r w:rsidR="00E12678">
        <w:rPr>
          <w:noProof/>
        </w:rPr>
        <w:lastRenderedPageBreak/>
        <w:drawing>
          <wp:anchor distT="0" distB="0" distL="114300" distR="114300" simplePos="0" relativeHeight="251673600" behindDoc="0" locked="0" layoutInCell="1" allowOverlap="1" wp14:anchorId="1393B85B" wp14:editId="08D941F6">
            <wp:simplePos x="0" y="0"/>
            <wp:positionH relativeFrom="page">
              <wp:align>right</wp:align>
            </wp:positionH>
            <wp:positionV relativeFrom="paragraph">
              <wp:posOffset>-912004</wp:posOffset>
            </wp:positionV>
            <wp:extent cx="7164412" cy="291519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164412" cy="2915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D6D11">
        <w:rPr>
          <w:lang w:val="en-ZA"/>
        </w:rPr>
        <w:t>ACRONYMS</w:t>
      </w:r>
      <w:bookmarkEnd w:id="5"/>
    </w:p>
    <w:p w14:paraId="4B3CDA24" w14:textId="59D10A28" w:rsidR="00E12678" w:rsidRDefault="00E12678" w:rsidP="00E12678">
      <w:pPr>
        <w:rPr>
          <w:lang w:val="en-ZA"/>
        </w:rPr>
      </w:pPr>
    </w:p>
    <w:p w14:paraId="32906044" w14:textId="0D9AA3F7" w:rsidR="00E12678" w:rsidRDefault="00E12678" w:rsidP="00E12678">
      <w:pPr>
        <w:rPr>
          <w:lang w:val="en-ZA"/>
        </w:rPr>
      </w:pPr>
    </w:p>
    <w:p w14:paraId="44CDCF7C" w14:textId="74D5E3BB" w:rsidR="00E12678" w:rsidRDefault="00E12678" w:rsidP="00E12678">
      <w:pPr>
        <w:rPr>
          <w:lang w:val="en-ZA"/>
        </w:rPr>
      </w:pPr>
    </w:p>
    <w:p w14:paraId="7F65DE16" w14:textId="607AFA41" w:rsidR="00E12678" w:rsidRDefault="00E12678" w:rsidP="00E12678">
      <w:pPr>
        <w:rPr>
          <w:lang w:val="en-ZA"/>
        </w:rPr>
      </w:pPr>
    </w:p>
    <w:p w14:paraId="476D0F9C" w14:textId="18338C9B" w:rsidR="00E12678" w:rsidRDefault="00E12678" w:rsidP="00E12678">
      <w:pPr>
        <w:rPr>
          <w:lang w:val="en-ZA"/>
        </w:rPr>
      </w:pPr>
    </w:p>
    <w:p w14:paraId="2E05C14D" w14:textId="77777777" w:rsidR="009B26D6" w:rsidRDefault="009B26D6" w:rsidP="003D6D11">
      <w:pPr>
        <w:rPr>
          <w:b/>
          <w:color w:val="00939E"/>
          <w:sz w:val="24"/>
          <w:lang w:val="en-ZA"/>
        </w:rPr>
      </w:pPr>
    </w:p>
    <w:p w14:paraId="571922B6" w14:textId="11C42D2D" w:rsidR="003D6D11" w:rsidRPr="00941DB3" w:rsidRDefault="003D6D11" w:rsidP="003D6D11">
      <w:pPr>
        <w:rPr>
          <w:sz w:val="22"/>
          <w:lang w:val="en-ZA"/>
        </w:rPr>
      </w:pPr>
      <w:r w:rsidRPr="000E523E">
        <w:rPr>
          <w:b/>
          <w:color w:val="00939E"/>
          <w:sz w:val="24"/>
          <w:lang w:val="en-ZA"/>
        </w:rPr>
        <w:t>JUCO</w:t>
      </w:r>
      <w:r w:rsidRPr="00941DB3">
        <w:rPr>
          <w:sz w:val="22"/>
          <w:lang w:val="en-ZA"/>
        </w:rPr>
        <w:tab/>
      </w:r>
      <w:r w:rsidRPr="00941DB3">
        <w:rPr>
          <w:sz w:val="22"/>
          <w:lang w:val="en-ZA"/>
        </w:rPr>
        <w:tab/>
      </w:r>
      <w:proofErr w:type="spellStart"/>
      <w:r w:rsidRPr="00941DB3">
        <w:rPr>
          <w:sz w:val="22"/>
          <w:lang w:val="en-ZA"/>
        </w:rPr>
        <w:t>Julats</w:t>
      </w:r>
      <w:proofErr w:type="spellEnd"/>
      <w:r w:rsidRPr="00941DB3">
        <w:rPr>
          <w:sz w:val="22"/>
          <w:lang w:val="en-ZA"/>
        </w:rPr>
        <w:t xml:space="preserve"> Consulting </w:t>
      </w:r>
    </w:p>
    <w:p w14:paraId="7A557CCD" w14:textId="3DA2C7C9" w:rsidR="003D6D11" w:rsidRPr="00941DB3" w:rsidRDefault="003D6D11" w:rsidP="003D6D11">
      <w:pPr>
        <w:rPr>
          <w:sz w:val="22"/>
          <w:lang w:val="en-ZA"/>
        </w:rPr>
      </w:pPr>
      <w:r w:rsidRPr="000E523E">
        <w:rPr>
          <w:b/>
          <w:color w:val="00939E"/>
          <w:sz w:val="24"/>
          <w:lang w:val="en-ZA"/>
        </w:rPr>
        <w:t>LCC</w:t>
      </w:r>
      <w:r w:rsidRPr="00941DB3">
        <w:rPr>
          <w:sz w:val="22"/>
          <w:lang w:val="en-ZA"/>
        </w:rPr>
        <w:tab/>
      </w:r>
      <w:r w:rsidRPr="00941DB3">
        <w:rPr>
          <w:sz w:val="22"/>
          <w:lang w:val="en-ZA"/>
        </w:rPr>
        <w:tab/>
        <w:t xml:space="preserve">Lilongwe City Council </w:t>
      </w:r>
    </w:p>
    <w:p w14:paraId="3CA1B8C3" w14:textId="421D5071" w:rsidR="003D6D11" w:rsidRPr="00941DB3" w:rsidRDefault="003D6D11" w:rsidP="003D6D11">
      <w:pPr>
        <w:rPr>
          <w:sz w:val="22"/>
          <w:lang w:val="en-ZA"/>
        </w:rPr>
      </w:pPr>
      <w:r w:rsidRPr="000E523E">
        <w:rPr>
          <w:b/>
          <w:color w:val="00939E"/>
          <w:sz w:val="24"/>
          <w:lang w:val="en-ZA"/>
        </w:rPr>
        <w:t>NGO</w:t>
      </w:r>
      <w:r w:rsidRPr="00941DB3">
        <w:rPr>
          <w:sz w:val="22"/>
          <w:lang w:val="en-ZA"/>
        </w:rPr>
        <w:tab/>
      </w:r>
      <w:r w:rsidRPr="00941DB3">
        <w:rPr>
          <w:sz w:val="22"/>
          <w:lang w:val="en-ZA"/>
        </w:rPr>
        <w:tab/>
        <w:t>Non-governmental organisations</w:t>
      </w:r>
    </w:p>
    <w:p w14:paraId="2339E716" w14:textId="70FE8612" w:rsidR="003D6D11" w:rsidRDefault="003D6D11" w:rsidP="003D6D11">
      <w:pPr>
        <w:rPr>
          <w:sz w:val="22"/>
          <w:lang w:val="en-ZA"/>
        </w:rPr>
      </w:pPr>
      <w:r w:rsidRPr="000E523E">
        <w:rPr>
          <w:b/>
          <w:color w:val="00939E"/>
          <w:sz w:val="24"/>
          <w:lang w:val="en-ZA"/>
        </w:rPr>
        <w:t>WASH</w:t>
      </w:r>
      <w:r w:rsidRPr="000E523E">
        <w:rPr>
          <w:color w:val="00939E"/>
          <w:sz w:val="24"/>
          <w:lang w:val="en-ZA"/>
        </w:rPr>
        <w:t xml:space="preserve"> </w:t>
      </w:r>
      <w:r w:rsidRPr="00941DB3">
        <w:rPr>
          <w:sz w:val="22"/>
          <w:lang w:val="en-ZA"/>
        </w:rPr>
        <w:tab/>
        <w:t xml:space="preserve">Water, Sanitation and Hygiene </w:t>
      </w:r>
    </w:p>
    <w:p w14:paraId="7838B8C2" w14:textId="0090F58E" w:rsidR="00E12678" w:rsidRPr="00941DB3" w:rsidRDefault="00E12678" w:rsidP="003D6D11">
      <w:pPr>
        <w:rPr>
          <w:sz w:val="22"/>
          <w:lang w:val="en-ZA"/>
        </w:rPr>
      </w:pPr>
      <w:r w:rsidRPr="00A86126">
        <w:rPr>
          <w:b/>
          <w:noProof/>
          <w:color w:val="00939E"/>
          <w:sz w:val="24"/>
          <w:lang w:val="en-GB"/>
        </w:rPr>
        <w:drawing>
          <wp:anchor distT="0" distB="0" distL="114300" distR="114300" simplePos="0" relativeHeight="251675648" behindDoc="0" locked="0" layoutInCell="1" allowOverlap="1" wp14:anchorId="77F0B5EA" wp14:editId="763019F5">
            <wp:simplePos x="0" y="0"/>
            <wp:positionH relativeFrom="page">
              <wp:posOffset>422275</wp:posOffset>
            </wp:positionH>
            <wp:positionV relativeFrom="paragraph">
              <wp:posOffset>383576</wp:posOffset>
            </wp:positionV>
            <wp:extent cx="7130347" cy="2888136"/>
            <wp:effectExtent l="0" t="0" r="0" b="762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130347" cy="288813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62ED16" w14:textId="38A3414B" w:rsidR="003D6D11" w:rsidRDefault="003D6D11" w:rsidP="003D6D11">
      <w:pPr>
        <w:pStyle w:val="Heading1"/>
        <w:rPr>
          <w:lang w:val="en-ZA"/>
        </w:rPr>
      </w:pPr>
      <w:bookmarkStart w:id="6" w:name="_Toc192491988"/>
      <w:r w:rsidRPr="00941DB3">
        <w:rPr>
          <w:lang w:val="en-ZA"/>
        </w:rPr>
        <w:t>LIST OF FIGURES</w:t>
      </w:r>
      <w:bookmarkEnd w:id="6"/>
    </w:p>
    <w:p w14:paraId="1D76182B" w14:textId="5689DAC6" w:rsidR="00E12678" w:rsidRDefault="00E12678" w:rsidP="00E12678">
      <w:pPr>
        <w:rPr>
          <w:lang w:val="en-ZA"/>
        </w:rPr>
      </w:pPr>
    </w:p>
    <w:p w14:paraId="019ABDC4" w14:textId="17FACCF3" w:rsidR="00E12678" w:rsidRDefault="00E12678" w:rsidP="00E12678">
      <w:pPr>
        <w:rPr>
          <w:lang w:val="en-ZA"/>
        </w:rPr>
      </w:pPr>
    </w:p>
    <w:p w14:paraId="4384B214" w14:textId="77777777" w:rsidR="00E12678" w:rsidRDefault="00E12678" w:rsidP="00E12678">
      <w:pPr>
        <w:rPr>
          <w:lang w:val="en-ZA"/>
        </w:rPr>
      </w:pPr>
    </w:p>
    <w:p w14:paraId="3CF75ECE" w14:textId="2A095B65" w:rsidR="00E12678" w:rsidRDefault="00E12678" w:rsidP="00E12678">
      <w:pPr>
        <w:rPr>
          <w:lang w:val="en-ZA"/>
        </w:rPr>
      </w:pPr>
    </w:p>
    <w:p w14:paraId="4403F713" w14:textId="2BBFC4FF" w:rsidR="00E12678" w:rsidRDefault="00E12678" w:rsidP="00E12678">
      <w:pPr>
        <w:rPr>
          <w:lang w:val="en-ZA"/>
        </w:rPr>
      </w:pPr>
    </w:p>
    <w:p w14:paraId="76F52873" w14:textId="361DBE5C" w:rsidR="00E12678" w:rsidRDefault="00E12678" w:rsidP="00E12678">
      <w:pPr>
        <w:rPr>
          <w:lang w:val="en-ZA"/>
        </w:rPr>
      </w:pPr>
    </w:p>
    <w:p w14:paraId="2E1CAF8E" w14:textId="77777777" w:rsidR="00E12678" w:rsidRDefault="00E12678" w:rsidP="00E12678">
      <w:pPr>
        <w:rPr>
          <w:lang w:val="en-ZA"/>
        </w:rPr>
      </w:pPr>
    </w:p>
    <w:p w14:paraId="16B1232A" w14:textId="77777777" w:rsidR="00E12678" w:rsidRPr="00E12678" w:rsidRDefault="00E12678" w:rsidP="00E12678">
      <w:pPr>
        <w:rPr>
          <w:lang w:val="en-ZA"/>
        </w:rPr>
      </w:pPr>
    </w:p>
    <w:p w14:paraId="29DFDB66" w14:textId="211100C7" w:rsidR="005D3E50" w:rsidRPr="00106452" w:rsidRDefault="003D6D11" w:rsidP="00106452">
      <w:pPr>
        <w:pStyle w:val="TableofFigures"/>
        <w:pBdr>
          <w:top w:val="nil"/>
        </w:pBdr>
        <w:tabs>
          <w:tab w:val="right" w:leader="dot" w:pos="9016"/>
        </w:tabs>
        <w:rPr>
          <w:rFonts w:ascii="Verdana" w:eastAsiaTheme="minorEastAsia" w:hAnsi="Verdana" w:cstheme="minorBidi"/>
          <w:noProof/>
          <w:lang w:val="en-IE" w:eastAsia="en-IE"/>
        </w:rPr>
      </w:pPr>
      <w:r w:rsidRPr="00941DB3">
        <w:rPr>
          <w:rFonts w:ascii="Verdana" w:hAnsi="Verdana"/>
        </w:rPr>
        <w:fldChar w:fldCharType="begin"/>
      </w:r>
      <w:r w:rsidRPr="00941DB3">
        <w:rPr>
          <w:rFonts w:ascii="Verdana" w:hAnsi="Verdana"/>
        </w:rPr>
        <w:instrText xml:space="preserve"> TOC \h \z \c "Figure" </w:instrText>
      </w:r>
      <w:r w:rsidRPr="00941DB3">
        <w:rPr>
          <w:rFonts w:ascii="Verdana" w:hAnsi="Verdana"/>
        </w:rPr>
        <w:fldChar w:fldCharType="separate"/>
      </w:r>
      <w:hyperlink r:id="rId18" w:anchor="_Toc193177519" w:history="1">
        <w:r w:rsidR="005D3E50" w:rsidRPr="00106452">
          <w:rPr>
            <w:rStyle w:val="Hyperlink"/>
            <w:rFonts w:ascii="Verdana" w:hAnsi="Verdana"/>
            <w:b/>
            <w:noProof/>
          </w:rPr>
          <w:t>Figure 1:</w:t>
        </w:r>
        <w:r w:rsidR="005D3E50" w:rsidRPr="00106452">
          <w:rPr>
            <w:rStyle w:val="Hyperlink"/>
            <w:rFonts w:ascii="Verdana" w:hAnsi="Verdana"/>
            <w:noProof/>
          </w:rPr>
          <w:t xml:space="preserve"> Map of fresh food markets, Lilongwe</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_Toc193177519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10</w:t>
        </w:r>
        <w:r w:rsidR="005D3E50" w:rsidRPr="00106452">
          <w:rPr>
            <w:rFonts w:ascii="Verdana" w:hAnsi="Verdana"/>
            <w:noProof/>
            <w:webHidden/>
          </w:rPr>
          <w:fldChar w:fldCharType="end"/>
        </w:r>
      </w:hyperlink>
    </w:p>
    <w:p w14:paraId="0BF0974C" w14:textId="3353B4D2" w:rsidR="005D3E50" w:rsidRPr="00106452" w:rsidRDefault="002B576E" w:rsidP="00106452">
      <w:pPr>
        <w:pStyle w:val="TableofFigures"/>
        <w:pBdr>
          <w:top w:val="nil"/>
        </w:pBdr>
        <w:tabs>
          <w:tab w:val="right" w:leader="dot" w:pos="9016"/>
        </w:tabs>
        <w:rPr>
          <w:rFonts w:ascii="Verdana" w:eastAsiaTheme="minorEastAsia" w:hAnsi="Verdana" w:cstheme="minorBidi"/>
          <w:noProof/>
          <w:lang w:val="en-IE" w:eastAsia="en-IE"/>
        </w:rPr>
      </w:pPr>
      <w:hyperlink w:anchor="_Toc193177520" w:history="1">
        <w:r w:rsidR="005D3E50" w:rsidRPr="00106452">
          <w:rPr>
            <w:rStyle w:val="Hyperlink"/>
            <w:rFonts w:ascii="Verdana" w:hAnsi="Verdana"/>
            <w:b/>
            <w:noProof/>
          </w:rPr>
          <w:t>Figure 2:</w:t>
        </w:r>
        <w:r w:rsidR="005D3E50" w:rsidRPr="00106452">
          <w:rPr>
            <w:rStyle w:val="Hyperlink"/>
            <w:rFonts w:ascii="Verdana" w:hAnsi="Verdana"/>
            <w:noProof/>
          </w:rPr>
          <w:t xml:space="preserve"> Location of five selected markets, Lilongwe City, Malawi</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_Toc193177520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13</w:t>
        </w:r>
        <w:r w:rsidR="005D3E50" w:rsidRPr="00106452">
          <w:rPr>
            <w:rFonts w:ascii="Verdana" w:hAnsi="Verdana"/>
            <w:noProof/>
            <w:webHidden/>
          </w:rPr>
          <w:fldChar w:fldCharType="end"/>
        </w:r>
      </w:hyperlink>
    </w:p>
    <w:p w14:paraId="27E8FDC7" w14:textId="4289D89A" w:rsidR="005D3E50" w:rsidRDefault="002B576E" w:rsidP="00106452">
      <w:pPr>
        <w:pStyle w:val="TableofFigures"/>
        <w:pBdr>
          <w:top w:val="nil"/>
        </w:pBdr>
        <w:tabs>
          <w:tab w:val="right" w:leader="dot" w:pos="9016"/>
        </w:tabs>
        <w:rPr>
          <w:rFonts w:asciiTheme="minorHAnsi" w:eastAsiaTheme="minorEastAsia" w:hAnsiTheme="minorHAnsi" w:cstheme="minorBidi"/>
          <w:noProof/>
          <w:lang w:val="en-IE" w:eastAsia="en-IE"/>
        </w:rPr>
      </w:pPr>
      <w:hyperlink r:id="rId19" w:anchor="_Toc193177521" w:history="1">
        <w:r w:rsidR="005D3E50" w:rsidRPr="00106452">
          <w:rPr>
            <w:rStyle w:val="Hyperlink"/>
            <w:rFonts w:ascii="Verdana" w:hAnsi="Verdana"/>
            <w:b/>
            <w:noProof/>
          </w:rPr>
          <w:t>Figure 3:</w:t>
        </w:r>
        <w:r w:rsidR="005D3E50" w:rsidRPr="00106452">
          <w:rPr>
            <w:rStyle w:val="Hyperlink"/>
            <w:rFonts w:ascii="Verdana" w:hAnsi="Verdana"/>
            <w:noProof/>
          </w:rPr>
          <w:t xml:space="preserve"> Criteria against which Lizulu Market was selected</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_Toc193177521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18</w:t>
        </w:r>
        <w:r w:rsidR="005D3E50" w:rsidRPr="00106452">
          <w:rPr>
            <w:rFonts w:ascii="Verdana" w:hAnsi="Verdana"/>
            <w:noProof/>
            <w:webHidden/>
          </w:rPr>
          <w:fldChar w:fldCharType="end"/>
        </w:r>
      </w:hyperlink>
    </w:p>
    <w:p w14:paraId="0DAFDE7A" w14:textId="49AA6B36" w:rsidR="00E12678" w:rsidRDefault="003D6D11" w:rsidP="00106452">
      <w:pPr>
        <w:pBdr>
          <w:top w:val="nil"/>
          <w:left w:val="nil"/>
          <w:bottom w:val="nil"/>
          <w:right w:val="nil"/>
          <w:between w:val="nil"/>
        </w:pBdr>
        <w:tabs>
          <w:tab w:val="right" w:pos="9016"/>
        </w:tabs>
        <w:spacing w:after="0"/>
        <w:rPr>
          <w:lang w:val="en-ZA"/>
        </w:rPr>
      </w:pPr>
      <w:r w:rsidRPr="00941DB3">
        <w:rPr>
          <w:lang w:val="en-ZA"/>
        </w:rPr>
        <w:fldChar w:fldCharType="end"/>
      </w:r>
    </w:p>
    <w:p w14:paraId="4AE85957" w14:textId="77777777" w:rsidR="00E12678" w:rsidRDefault="00E12678">
      <w:pPr>
        <w:rPr>
          <w:lang w:val="en-ZA"/>
        </w:rPr>
      </w:pPr>
      <w:r>
        <w:rPr>
          <w:lang w:val="en-ZA"/>
        </w:rPr>
        <w:br w:type="page"/>
      </w:r>
    </w:p>
    <w:p w14:paraId="2EF69C1A" w14:textId="23EBD555" w:rsidR="003D6D11" w:rsidRDefault="00E12678" w:rsidP="003D6D11">
      <w:pPr>
        <w:pStyle w:val="Heading1"/>
        <w:rPr>
          <w:lang w:val="en-ZA"/>
        </w:rPr>
      </w:pPr>
      <w:bookmarkStart w:id="7" w:name="_Toc191632029"/>
      <w:bookmarkStart w:id="8" w:name="_Toc192491989"/>
      <w:r>
        <w:rPr>
          <w:noProof/>
        </w:rPr>
        <w:lastRenderedPageBreak/>
        <w:drawing>
          <wp:anchor distT="0" distB="0" distL="114300" distR="114300" simplePos="0" relativeHeight="251677696" behindDoc="0" locked="0" layoutInCell="1" allowOverlap="1" wp14:anchorId="159FF551" wp14:editId="781F6681">
            <wp:simplePos x="0" y="0"/>
            <wp:positionH relativeFrom="page">
              <wp:posOffset>457199</wp:posOffset>
            </wp:positionH>
            <wp:positionV relativeFrom="paragraph">
              <wp:posOffset>-914400</wp:posOffset>
            </wp:positionV>
            <wp:extent cx="7104849" cy="2877807"/>
            <wp:effectExtent l="0" t="0" r="127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7115048" cy="2881938"/>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7"/>
      <w:r w:rsidR="003D6D11" w:rsidRPr="00941DB3">
        <w:rPr>
          <w:lang w:val="en-ZA"/>
        </w:rPr>
        <w:t>LIST OF TABLES</w:t>
      </w:r>
      <w:bookmarkEnd w:id="8"/>
    </w:p>
    <w:p w14:paraId="0F9BD996" w14:textId="7D9F6317" w:rsidR="00E12678" w:rsidRDefault="00E12678" w:rsidP="00E12678">
      <w:pPr>
        <w:rPr>
          <w:lang w:val="en-ZA"/>
        </w:rPr>
      </w:pPr>
    </w:p>
    <w:p w14:paraId="664840A0" w14:textId="6255DD54" w:rsidR="00E12678" w:rsidRDefault="00E12678" w:rsidP="00E12678">
      <w:pPr>
        <w:rPr>
          <w:lang w:val="en-ZA"/>
        </w:rPr>
      </w:pPr>
    </w:p>
    <w:p w14:paraId="5AAFB969" w14:textId="660864B3" w:rsidR="00E12678" w:rsidRDefault="00E12678" w:rsidP="00E12678">
      <w:pPr>
        <w:rPr>
          <w:lang w:val="en-ZA"/>
        </w:rPr>
      </w:pPr>
    </w:p>
    <w:p w14:paraId="2B39E075" w14:textId="193B859F" w:rsidR="00E12678" w:rsidRDefault="00E12678" w:rsidP="00E12678">
      <w:pPr>
        <w:rPr>
          <w:lang w:val="en-ZA"/>
        </w:rPr>
      </w:pPr>
    </w:p>
    <w:p w14:paraId="42F93636" w14:textId="6DA17B5F" w:rsidR="00E12678" w:rsidRDefault="00E12678" w:rsidP="00E12678">
      <w:pPr>
        <w:rPr>
          <w:lang w:val="en-ZA"/>
        </w:rPr>
      </w:pPr>
    </w:p>
    <w:p w14:paraId="6706EFD5" w14:textId="42DFEF4B" w:rsidR="00E12678" w:rsidRPr="00106452" w:rsidRDefault="00E12678" w:rsidP="00E12678">
      <w:pPr>
        <w:rPr>
          <w:lang w:val="en-ZA"/>
        </w:rPr>
      </w:pPr>
    </w:p>
    <w:p w14:paraId="59A37911" w14:textId="66A74CE8" w:rsidR="005D3E50" w:rsidRPr="00106452" w:rsidRDefault="003D6D11">
      <w:pPr>
        <w:pStyle w:val="TableofFigures"/>
        <w:tabs>
          <w:tab w:val="right" w:leader="dot" w:pos="9016"/>
        </w:tabs>
        <w:rPr>
          <w:rFonts w:ascii="Verdana" w:eastAsiaTheme="minorEastAsia" w:hAnsi="Verdana" w:cstheme="minorBidi"/>
          <w:noProof/>
          <w:lang w:val="en-IE" w:eastAsia="en-IE"/>
        </w:rPr>
      </w:pPr>
      <w:r w:rsidRPr="00106452">
        <w:rPr>
          <w:rFonts w:ascii="Verdana" w:hAnsi="Verdana"/>
        </w:rPr>
        <w:fldChar w:fldCharType="begin"/>
      </w:r>
      <w:r w:rsidRPr="00106452">
        <w:rPr>
          <w:rFonts w:ascii="Verdana" w:hAnsi="Verdana"/>
        </w:rPr>
        <w:instrText xml:space="preserve"> TOC \h \z \c "Table" </w:instrText>
      </w:r>
      <w:r w:rsidRPr="00106452">
        <w:rPr>
          <w:rFonts w:ascii="Verdana" w:hAnsi="Verdana"/>
        </w:rPr>
        <w:fldChar w:fldCharType="separate"/>
      </w:r>
      <w:hyperlink w:anchor="_Toc193177513" w:history="1">
        <w:r w:rsidR="005D3E50" w:rsidRPr="00106452">
          <w:rPr>
            <w:rStyle w:val="Hyperlink"/>
            <w:rFonts w:ascii="Verdana" w:hAnsi="Verdana"/>
            <w:b/>
            <w:noProof/>
          </w:rPr>
          <w:t>Table 1:</w:t>
        </w:r>
        <w:r w:rsidR="005D3E50" w:rsidRPr="00106452">
          <w:rPr>
            <w:rStyle w:val="Hyperlink"/>
            <w:rFonts w:ascii="Verdana" w:hAnsi="Verdana"/>
            <w:noProof/>
          </w:rPr>
          <w:t xml:space="preserve"> Overview of key characteristics of Lilongwe City's fresh food markets</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_Toc193177513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7</w:t>
        </w:r>
        <w:r w:rsidR="005D3E50" w:rsidRPr="00106452">
          <w:rPr>
            <w:rFonts w:ascii="Verdana" w:hAnsi="Verdana"/>
            <w:noProof/>
            <w:webHidden/>
          </w:rPr>
          <w:fldChar w:fldCharType="end"/>
        </w:r>
      </w:hyperlink>
    </w:p>
    <w:p w14:paraId="6F6871A4" w14:textId="61F86BDC" w:rsidR="005D3E50" w:rsidRPr="00106452" w:rsidRDefault="002B576E">
      <w:pPr>
        <w:pStyle w:val="TableofFigures"/>
        <w:tabs>
          <w:tab w:val="right" w:leader="dot" w:pos="9016"/>
        </w:tabs>
        <w:rPr>
          <w:rFonts w:ascii="Verdana" w:eastAsiaTheme="minorEastAsia" w:hAnsi="Verdana" w:cstheme="minorBidi"/>
          <w:noProof/>
          <w:lang w:val="en-IE" w:eastAsia="en-IE"/>
        </w:rPr>
      </w:pPr>
      <w:hyperlink w:anchor="_Toc193177514" w:history="1">
        <w:r w:rsidR="005D3E50" w:rsidRPr="00106452">
          <w:rPr>
            <w:rStyle w:val="Hyperlink"/>
            <w:rFonts w:ascii="Verdana" w:hAnsi="Verdana"/>
            <w:b/>
            <w:noProof/>
          </w:rPr>
          <w:t>Table 2:</w:t>
        </w:r>
        <w:r w:rsidR="005D3E50" w:rsidRPr="00106452">
          <w:rPr>
            <w:rStyle w:val="Hyperlink"/>
            <w:rFonts w:ascii="Verdana" w:hAnsi="Verdana"/>
            <w:noProof/>
          </w:rPr>
          <w:t xml:space="preserve"> Feeder markets and their beneficiaries, Lilongwe, Malawi</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_Toc193177514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9</w:t>
        </w:r>
        <w:r w:rsidR="005D3E50" w:rsidRPr="00106452">
          <w:rPr>
            <w:rFonts w:ascii="Verdana" w:hAnsi="Verdana"/>
            <w:noProof/>
            <w:webHidden/>
          </w:rPr>
          <w:fldChar w:fldCharType="end"/>
        </w:r>
      </w:hyperlink>
    </w:p>
    <w:p w14:paraId="14DC9312" w14:textId="6833494C" w:rsidR="005D3E50" w:rsidRPr="00106452" w:rsidRDefault="002B576E">
      <w:pPr>
        <w:pStyle w:val="TableofFigures"/>
        <w:tabs>
          <w:tab w:val="right" w:leader="dot" w:pos="9016"/>
        </w:tabs>
        <w:rPr>
          <w:rFonts w:ascii="Verdana" w:eastAsiaTheme="minorEastAsia" w:hAnsi="Verdana" w:cstheme="minorBidi"/>
          <w:noProof/>
          <w:lang w:val="en-IE" w:eastAsia="en-IE"/>
        </w:rPr>
      </w:pPr>
      <w:hyperlink w:anchor="_Toc193177515" w:history="1">
        <w:r w:rsidR="005D3E50" w:rsidRPr="00106452">
          <w:rPr>
            <w:rStyle w:val="Hyperlink"/>
            <w:rFonts w:ascii="Verdana" w:hAnsi="Verdana"/>
            <w:b/>
            <w:noProof/>
          </w:rPr>
          <w:t>Table 3:</w:t>
        </w:r>
        <w:r w:rsidR="005D3E50" w:rsidRPr="00106452">
          <w:rPr>
            <w:rStyle w:val="Hyperlink"/>
            <w:rFonts w:ascii="Verdana" w:hAnsi="Verdana"/>
            <w:noProof/>
          </w:rPr>
          <w:t xml:space="preserve"> Characteristics of the five selected markets, Lilongwe City, Malawi</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_Toc193177515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16</w:t>
        </w:r>
        <w:r w:rsidR="005D3E50" w:rsidRPr="00106452">
          <w:rPr>
            <w:rFonts w:ascii="Verdana" w:hAnsi="Verdana"/>
            <w:noProof/>
            <w:webHidden/>
          </w:rPr>
          <w:fldChar w:fldCharType="end"/>
        </w:r>
      </w:hyperlink>
    </w:p>
    <w:p w14:paraId="6D02E1FE" w14:textId="61FD703F" w:rsidR="005D3E50" w:rsidRPr="00106452" w:rsidRDefault="002B576E">
      <w:pPr>
        <w:pStyle w:val="TableofFigures"/>
        <w:tabs>
          <w:tab w:val="right" w:leader="dot" w:pos="9016"/>
        </w:tabs>
        <w:rPr>
          <w:rFonts w:ascii="Verdana" w:eastAsiaTheme="minorEastAsia" w:hAnsi="Verdana" w:cstheme="minorBidi"/>
          <w:noProof/>
          <w:lang w:val="en-IE" w:eastAsia="en-IE"/>
        </w:rPr>
      </w:pPr>
      <w:hyperlink w:anchor="_Toc193177516" w:history="1">
        <w:r w:rsidR="005D3E50" w:rsidRPr="00106452">
          <w:rPr>
            <w:rStyle w:val="Hyperlink"/>
            <w:rFonts w:ascii="Verdana" w:hAnsi="Verdana"/>
            <w:i/>
            <w:noProof/>
            <w:lang w:val="en-US"/>
          </w:rPr>
          <w:t>Table 4: Market readiness rating</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_Toc193177516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17</w:t>
        </w:r>
        <w:r w:rsidR="005D3E50" w:rsidRPr="00106452">
          <w:rPr>
            <w:rFonts w:ascii="Verdana" w:hAnsi="Verdana"/>
            <w:noProof/>
            <w:webHidden/>
          </w:rPr>
          <w:fldChar w:fldCharType="end"/>
        </w:r>
      </w:hyperlink>
    </w:p>
    <w:p w14:paraId="22A4BFEA" w14:textId="3E0A4974" w:rsidR="005D3E50" w:rsidRPr="00106452" w:rsidRDefault="002B576E">
      <w:pPr>
        <w:pStyle w:val="TableofFigures"/>
        <w:tabs>
          <w:tab w:val="right" w:leader="dot" w:pos="9016"/>
        </w:tabs>
        <w:rPr>
          <w:rFonts w:ascii="Verdana" w:eastAsiaTheme="minorEastAsia" w:hAnsi="Verdana" w:cstheme="minorBidi"/>
          <w:noProof/>
          <w:lang w:val="en-IE" w:eastAsia="en-IE"/>
        </w:rPr>
      </w:pPr>
      <w:hyperlink w:anchor="_Toc193177517" w:history="1">
        <w:r w:rsidR="005D3E50" w:rsidRPr="00106452">
          <w:rPr>
            <w:rStyle w:val="Hyperlink"/>
            <w:rFonts w:ascii="Verdana" w:hAnsi="Verdana"/>
            <w:b/>
            <w:noProof/>
          </w:rPr>
          <w:t>Table 5:</w:t>
        </w:r>
        <w:r w:rsidR="005D3E50" w:rsidRPr="00106452">
          <w:rPr>
            <w:rStyle w:val="Hyperlink"/>
            <w:rFonts w:ascii="Verdana" w:hAnsi="Verdana"/>
            <w:noProof/>
          </w:rPr>
          <w:t xml:space="preserve"> Monthly estimated operating costs for the five selected markets, Lilongwe City, Malawi</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_Toc193177517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22</w:t>
        </w:r>
        <w:r w:rsidR="005D3E50" w:rsidRPr="00106452">
          <w:rPr>
            <w:rFonts w:ascii="Verdana" w:hAnsi="Verdana"/>
            <w:noProof/>
            <w:webHidden/>
          </w:rPr>
          <w:fldChar w:fldCharType="end"/>
        </w:r>
      </w:hyperlink>
    </w:p>
    <w:p w14:paraId="25634A8D" w14:textId="458A6DF0" w:rsidR="005D3E50" w:rsidRPr="00106452" w:rsidRDefault="002B576E">
      <w:pPr>
        <w:pStyle w:val="TableofFigures"/>
        <w:tabs>
          <w:tab w:val="right" w:leader="dot" w:pos="9016"/>
        </w:tabs>
        <w:rPr>
          <w:rFonts w:ascii="Verdana" w:eastAsiaTheme="minorEastAsia" w:hAnsi="Verdana" w:cstheme="minorBidi"/>
          <w:noProof/>
          <w:lang w:val="en-IE" w:eastAsia="en-IE"/>
        </w:rPr>
      </w:pPr>
      <w:hyperlink w:anchor="_Toc193177518" w:history="1">
        <w:r w:rsidR="005D3E50" w:rsidRPr="00106452">
          <w:rPr>
            <w:rStyle w:val="Hyperlink"/>
            <w:rFonts w:ascii="Verdana" w:hAnsi="Verdana"/>
            <w:b/>
            <w:noProof/>
          </w:rPr>
          <w:t>Table 6:</w:t>
        </w:r>
        <w:r w:rsidR="005D3E50" w:rsidRPr="00106452">
          <w:rPr>
            <w:rStyle w:val="Hyperlink"/>
            <w:rFonts w:ascii="Verdana" w:hAnsi="Verdana"/>
            <w:noProof/>
          </w:rPr>
          <w:t xml:space="preserve"> Market performance of traders across the selected five markets, Lilongwe City, Malawi</w:t>
        </w:r>
        <w:r w:rsidR="005D3E50" w:rsidRPr="00106452">
          <w:rPr>
            <w:rFonts w:ascii="Verdana" w:hAnsi="Verdana"/>
            <w:noProof/>
            <w:webHidden/>
          </w:rPr>
          <w:tab/>
        </w:r>
        <w:r w:rsidR="005D3E50" w:rsidRPr="00106452">
          <w:rPr>
            <w:rFonts w:ascii="Verdana" w:hAnsi="Verdana"/>
            <w:noProof/>
            <w:webHidden/>
          </w:rPr>
          <w:fldChar w:fldCharType="begin"/>
        </w:r>
        <w:r w:rsidR="005D3E50" w:rsidRPr="00106452">
          <w:rPr>
            <w:rFonts w:ascii="Verdana" w:hAnsi="Verdana"/>
            <w:noProof/>
            <w:webHidden/>
          </w:rPr>
          <w:instrText xml:space="preserve"> PAGEREF _Toc193177518 \h </w:instrText>
        </w:r>
        <w:r w:rsidR="005D3E50" w:rsidRPr="00106452">
          <w:rPr>
            <w:rFonts w:ascii="Verdana" w:hAnsi="Verdana"/>
            <w:noProof/>
            <w:webHidden/>
          </w:rPr>
        </w:r>
        <w:r w:rsidR="005D3E50" w:rsidRPr="00106452">
          <w:rPr>
            <w:rFonts w:ascii="Verdana" w:hAnsi="Verdana"/>
            <w:noProof/>
            <w:webHidden/>
          </w:rPr>
          <w:fldChar w:fldCharType="separate"/>
        </w:r>
        <w:r w:rsidR="005D3E50" w:rsidRPr="00106452">
          <w:rPr>
            <w:rFonts w:ascii="Verdana" w:hAnsi="Verdana"/>
            <w:noProof/>
            <w:webHidden/>
          </w:rPr>
          <w:t>24</w:t>
        </w:r>
        <w:r w:rsidR="005D3E50" w:rsidRPr="00106452">
          <w:rPr>
            <w:rFonts w:ascii="Verdana" w:hAnsi="Verdana"/>
            <w:noProof/>
            <w:webHidden/>
          </w:rPr>
          <w:fldChar w:fldCharType="end"/>
        </w:r>
      </w:hyperlink>
    </w:p>
    <w:p w14:paraId="1977D0BA" w14:textId="7EC1533E" w:rsidR="003D6D11" w:rsidRPr="003D6D11" w:rsidRDefault="003D6D11" w:rsidP="003D6D11">
      <w:pPr>
        <w:rPr>
          <w:lang w:val="en-ZA"/>
        </w:rPr>
        <w:sectPr w:rsidR="003D6D11" w:rsidRPr="003D6D11" w:rsidSect="008654FD">
          <w:headerReference w:type="default" r:id="rId21"/>
          <w:footerReference w:type="even" r:id="rId22"/>
          <w:footerReference w:type="default" r:id="rId23"/>
          <w:footerReference w:type="first" r:id="rId24"/>
          <w:pgSz w:w="11906" w:h="16838"/>
          <w:pgMar w:top="1440" w:right="1440" w:bottom="1560" w:left="1440" w:header="706" w:footer="390" w:gutter="0"/>
          <w:pgNumType w:fmt="lowerRoman" w:start="1"/>
          <w:cols w:space="720"/>
          <w:titlePg/>
        </w:sectPr>
      </w:pPr>
      <w:r w:rsidRPr="00106452">
        <w:rPr>
          <w:lang w:val="en-ZA"/>
        </w:rPr>
        <w:fldChar w:fldCharType="end"/>
      </w:r>
    </w:p>
    <w:p w14:paraId="248F40DF" w14:textId="15EF6CF1" w:rsidR="003D6D11" w:rsidRPr="003D6D11" w:rsidRDefault="00D26263" w:rsidP="00F45734">
      <w:pPr>
        <w:pStyle w:val="Heading1"/>
        <w:keepNext/>
        <w:keepLines/>
        <w:numPr>
          <w:ilvl w:val="0"/>
          <w:numId w:val="4"/>
        </w:numPr>
        <w:pBdr>
          <w:top w:val="nil"/>
          <w:left w:val="nil"/>
          <w:bottom w:val="nil"/>
          <w:right w:val="nil"/>
          <w:between w:val="nil"/>
        </w:pBdr>
        <w:suppressAutoHyphens/>
        <w:spacing w:before="240" w:line="276" w:lineRule="auto"/>
        <w:rPr>
          <w:lang w:val="en-ZA"/>
        </w:rPr>
      </w:pPr>
      <w:bookmarkStart w:id="9" w:name="_Toc192491990"/>
      <w:r>
        <w:rPr>
          <w:noProof/>
          <w:sz w:val="22"/>
          <w:lang w:val="en-ZA"/>
        </w:rPr>
        <w:lastRenderedPageBreak/>
        <w:drawing>
          <wp:anchor distT="0" distB="0" distL="114300" distR="114300" simplePos="0" relativeHeight="251680768" behindDoc="0" locked="0" layoutInCell="1" allowOverlap="1" wp14:anchorId="467BD3D9" wp14:editId="6F506FBF">
            <wp:simplePos x="0" y="0"/>
            <wp:positionH relativeFrom="page">
              <wp:align>right</wp:align>
            </wp:positionH>
            <wp:positionV relativeFrom="paragraph">
              <wp:posOffset>-914401</wp:posOffset>
            </wp:positionV>
            <wp:extent cx="7598979" cy="10748523"/>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ilongwe intro.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7598979" cy="10748523"/>
                    </a:xfrm>
                    <a:prstGeom prst="rect">
                      <a:avLst/>
                    </a:prstGeom>
                  </pic:spPr>
                </pic:pic>
              </a:graphicData>
            </a:graphic>
            <wp14:sizeRelH relativeFrom="margin">
              <wp14:pctWidth>0</wp14:pctWidth>
            </wp14:sizeRelH>
            <wp14:sizeRelV relativeFrom="margin">
              <wp14:pctHeight>0</wp14:pctHeight>
            </wp14:sizeRelV>
          </wp:anchor>
        </w:drawing>
      </w:r>
      <w:r w:rsidR="003D6D11" w:rsidRPr="003D6D11">
        <w:rPr>
          <w:lang w:val="en-ZA"/>
        </w:rPr>
        <w:t>INTRODUCTION</w:t>
      </w:r>
      <w:bookmarkEnd w:id="9"/>
      <w:r w:rsidR="003D6D11" w:rsidRPr="003D6D11">
        <w:rPr>
          <w:lang w:val="en-ZA"/>
        </w:rPr>
        <w:t xml:space="preserve">     </w:t>
      </w:r>
    </w:p>
    <w:p w14:paraId="4E63998D" w14:textId="0863BBF4" w:rsidR="009B26D6" w:rsidRDefault="009B26D6">
      <w:pPr>
        <w:rPr>
          <w:color w:val="00646C"/>
          <w:sz w:val="22"/>
          <w:lang w:val="en-ZA"/>
        </w:rPr>
      </w:pPr>
      <w:r>
        <w:rPr>
          <w:color w:val="00646C"/>
          <w:sz w:val="22"/>
          <w:lang w:val="en-ZA"/>
        </w:rPr>
        <w:br w:type="page"/>
      </w:r>
    </w:p>
    <w:p w14:paraId="0A838DC9" w14:textId="2565D330" w:rsidR="003D6D11" w:rsidRPr="009B26D6" w:rsidRDefault="003D6D11" w:rsidP="003D6D11">
      <w:pPr>
        <w:rPr>
          <w:color w:val="00646C"/>
          <w:sz w:val="22"/>
          <w:lang w:val="en-ZA"/>
        </w:rPr>
      </w:pPr>
      <w:r w:rsidRPr="009B26D6">
        <w:rPr>
          <w:color w:val="00646C"/>
          <w:sz w:val="22"/>
          <w:lang w:val="en-ZA"/>
        </w:rPr>
        <w:lastRenderedPageBreak/>
        <w:t xml:space="preserve">African cities are increasingly ‘stuffed and starved’ – facing the compounding challenges of a rising epidemic of obesity coupled with pervasive hunger and malnutrition. Urban dwellers typically rely on a basic diet of cereals (predominantly maize), starchy roots and, to a lesser extent, fruit and vegetables. Urbanisation has also been accompanied by increased consumption of processed foods, which are easily accessible. These have high sugar and salt content, which is linked to the rise of non-communicable diseases. In Lilongwe, Malawi, availability, affordability and accessibility of nutritious food is often challenging, especially for vulnerable communities and individuals, particularly women and children. There is thus an urgent need to improve access to safe, affordable and nutritious food in African cities. </w:t>
      </w:r>
    </w:p>
    <w:p w14:paraId="2D0C6CF1" w14:textId="77777777" w:rsidR="009B26D6" w:rsidRDefault="009B26D6" w:rsidP="003D6D11">
      <w:pPr>
        <w:rPr>
          <w:lang w:val="en-ZA"/>
        </w:rPr>
      </w:pPr>
    </w:p>
    <w:p w14:paraId="64533865" w14:textId="67A75906" w:rsidR="009B26D6" w:rsidRPr="003D6D11" w:rsidRDefault="009B26D6" w:rsidP="003D6D11">
      <w:pPr>
        <w:rPr>
          <w:lang w:val="en-ZA"/>
        </w:rPr>
      </w:pPr>
      <w:r>
        <w:rPr>
          <w:noProof/>
          <w:color w:val="00646C"/>
          <w:sz w:val="22"/>
          <w:lang w:val="en-GB"/>
        </w:rPr>
        <w:drawing>
          <wp:inline distT="0" distB="0" distL="0" distR="0" wp14:anchorId="1A0F2F52" wp14:editId="29C0C54D">
            <wp:extent cx="5731510" cy="276225"/>
            <wp:effectExtent l="0" t="0" r="254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73E2FB88" w14:textId="77777777" w:rsidR="003D6D11" w:rsidRPr="003D6D11" w:rsidRDefault="003D6D11" w:rsidP="003D6D11">
      <w:pPr>
        <w:pStyle w:val="Heading2"/>
        <w:rPr>
          <w:lang w:val="en-ZA"/>
        </w:rPr>
      </w:pPr>
      <w:bookmarkStart w:id="10" w:name="_Toc192491991"/>
      <w:r w:rsidRPr="003D6D11">
        <w:rPr>
          <w:lang w:val="en-ZA"/>
        </w:rPr>
        <w:t>1.1</w:t>
      </w:r>
      <w:r w:rsidRPr="003D6D11">
        <w:rPr>
          <w:lang w:val="en-ZA"/>
        </w:rPr>
        <w:tab/>
        <w:t xml:space="preserve">About </w:t>
      </w:r>
      <w:r w:rsidRPr="0018396E">
        <w:rPr>
          <w:lang w:val="en-ZA"/>
        </w:rPr>
        <w:t>this</w:t>
      </w:r>
      <w:r w:rsidRPr="003D6D11">
        <w:rPr>
          <w:lang w:val="en-ZA"/>
        </w:rPr>
        <w:t xml:space="preserve"> report</w:t>
      </w:r>
      <w:bookmarkEnd w:id="10"/>
    </w:p>
    <w:p w14:paraId="40C03BF4" w14:textId="0822F2D5" w:rsidR="003D6D11" w:rsidRPr="009B26D6" w:rsidRDefault="003D6D11" w:rsidP="003D6D11">
      <w:pPr>
        <w:rPr>
          <w:color w:val="00646C"/>
          <w:sz w:val="22"/>
          <w:lang w:val="en-ZA"/>
        </w:rPr>
      </w:pPr>
      <w:r w:rsidRPr="009B26D6">
        <w:rPr>
          <w:color w:val="00646C"/>
          <w:sz w:val="22"/>
          <w:lang w:val="en-ZA"/>
        </w:rPr>
        <w:t xml:space="preserve">ICLEI - Local Governments for Sustainability is a global network with a bold vision for a sustainable urban future, working with and effectively advocating for local and subnational governments in the global arena for more than 30 years. Marketplaces have emerged as a vital space for intervention for food systems education and awareness for direct improvements to infrastructure and services, and locations for value-addition to food and associated livelihood generation. Recognising the vital role of marketplaces in food systems, ICLEI, with the support of GIZ, has launched the "Strengthening fresh food markets for healthier food environments" project. </w:t>
      </w:r>
    </w:p>
    <w:p w14:paraId="182402AE" w14:textId="0D0CFC49" w:rsidR="003D6D11" w:rsidRPr="003D6D11" w:rsidRDefault="003D6D11" w:rsidP="003D6D11">
      <w:pPr>
        <w:rPr>
          <w:lang w:val="en-ZA"/>
        </w:rPr>
      </w:pPr>
      <w:r w:rsidRPr="003D6D11">
        <w:rPr>
          <w:lang w:val="en-ZA"/>
        </w:rPr>
        <w:t>This initiative aims to empower citizens to shift towards healthier and more diversified nutrition while improving urban food environments. The project takes a two-phased approach, with the first phase focusing on a situation analysis of the fresh food market environments in Lusaka City, Zambia and</w:t>
      </w:r>
      <w:sdt>
        <w:sdtPr>
          <w:rPr>
            <w:lang w:val="en-ZA"/>
          </w:rPr>
          <w:tag w:val="goog_rdk_15"/>
          <w:id w:val="521143406"/>
        </w:sdtPr>
        <w:sdtEndPr/>
        <w:sdtContent/>
      </w:sdt>
      <w:r w:rsidRPr="003D6D11">
        <w:rPr>
          <w:lang w:val="en-ZA"/>
        </w:rPr>
        <w:t xml:space="preserve"> Lilongwe City, Malawi. The assessment aimed to analyse local food markets, engage key stakeholders at different levels, and foster place-based exchange about healthy eating and food diversity. The outputs from the assessment will inform the project's future interventions and the development of the transformative initiatives planned in other phases of the overall project being implemented by ICLEI. </w:t>
      </w:r>
    </w:p>
    <w:p w14:paraId="41AE4E1E" w14:textId="46372C8C" w:rsidR="003D6D11" w:rsidRPr="003D6D11" w:rsidRDefault="003D6D11" w:rsidP="003D6D11">
      <w:pPr>
        <w:rPr>
          <w:lang w:val="en-ZA"/>
        </w:rPr>
      </w:pPr>
      <w:r w:rsidRPr="003D6D11">
        <w:rPr>
          <w:lang w:val="en-ZA"/>
        </w:rPr>
        <w:t xml:space="preserve">This report is based on research undertaken in Lilongwe City, Malawi to analyse the fresh food market environment. The aim is to empower citizens to shift to healthier and more diversified nutrition while improving urban food environments by analysing local food markets, engaging key stakeholders at different levels, and fostering place-based exchange about healthy eating and food diversity. The report also puts forward essential recommendations for investing in fresh food markets in Lilongwe City. </w:t>
      </w:r>
    </w:p>
    <w:p w14:paraId="5D9DEF5F" w14:textId="2C12EBD2" w:rsidR="009B26D6" w:rsidRDefault="003D6D11" w:rsidP="003D6D11">
      <w:pPr>
        <w:rPr>
          <w:lang w:val="en-ZA"/>
        </w:rPr>
      </w:pPr>
      <w:r w:rsidRPr="003D6D11">
        <w:rPr>
          <w:lang w:val="en-ZA"/>
        </w:rPr>
        <w:t xml:space="preserve">The research will also help to identify transformative projects linked to fresh food markets, urban food environments, and existing multi-actor networks, and describe their aims, potential and need for support. The outputs from the assessment will inform the </w:t>
      </w:r>
      <w:r w:rsidRPr="003D6D11">
        <w:rPr>
          <w:lang w:val="en-ZA"/>
        </w:rPr>
        <w:lastRenderedPageBreak/>
        <w:t xml:space="preserve">project's future interventions and the development of the transformative initiatives planned in other phases of the overall project being implemented by ICLEI. </w:t>
      </w:r>
    </w:p>
    <w:p w14:paraId="216C9BF3" w14:textId="4E4AEAFC" w:rsidR="009B26D6" w:rsidRPr="003D6D11" w:rsidRDefault="009B26D6" w:rsidP="003D6D11">
      <w:pPr>
        <w:rPr>
          <w:lang w:val="en-ZA"/>
        </w:rPr>
      </w:pPr>
      <w:r>
        <w:rPr>
          <w:noProof/>
          <w:color w:val="00646C"/>
          <w:sz w:val="22"/>
          <w:lang w:val="en-GB"/>
        </w:rPr>
        <w:drawing>
          <wp:inline distT="0" distB="0" distL="0" distR="0" wp14:anchorId="2B25B20B" wp14:editId="557DBE67">
            <wp:extent cx="5731510" cy="276225"/>
            <wp:effectExtent l="0" t="0" r="254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7FB86690" w14:textId="77777777" w:rsidR="003D6D11" w:rsidRPr="003D6D11" w:rsidRDefault="003D6D11" w:rsidP="003D6D11">
      <w:pPr>
        <w:pStyle w:val="Heading2"/>
        <w:rPr>
          <w:lang w:val="en-ZA"/>
        </w:rPr>
      </w:pPr>
      <w:bookmarkStart w:id="11" w:name="_Toc192491992"/>
      <w:r w:rsidRPr="003D6D11">
        <w:rPr>
          <w:lang w:val="en-ZA"/>
        </w:rPr>
        <w:t>1.2</w:t>
      </w:r>
      <w:r w:rsidRPr="003D6D11">
        <w:rPr>
          <w:lang w:val="en-ZA"/>
        </w:rPr>
        <w:tab/>
        <w:t>Methodology</w:t>
      </w:r>
      <w:bookmarkEnd w:id="11"/>
    </w:p>
    <w:p w14:paraId="1CFAFC7F" w14:textId="712C6E61" w:rsidR="003D6D11" w:rsidRPr="009B26D6" w:rsidRDefault="003D6D11" w:rsidP="003D6D11">
      <w:pPr>
        <w:rPr>
          <w:color w:val="00646C"/>
          <w:sz w:val="22"/>
          <w:lang w:val="en-ZA"/>
        </w:rPr>
      </w:pPr>
      <w:r w:rsidRPr="009B26D6">
        <w:rPr>
          <w:color w:val="00646C"/>
          <w:sz w:val="22"/>
          <w:lang w:val="en-ZA"/>
        </w:rPr>
        <w:t xml:space="preserve">The study employed a mixed-method concurrent approach, employing both qualitative and quantitative research methods. It focused on four workstreams: scoping major markets in Lilongwe City, testing and refining the market investment readiness index, assessing the market economy, and investigating historical market investments. The study identified stakeholders based on their influence, interest and involvement in food systems in the city. Primary stakeholders included market users, secondary stakeholders included local government bodies, the City Assembly, and other nongovernmental organisations (NGOs) involved in urban food systems, as well as tertiary stakeholders including donors, policymakers and </w:t>
      </w:r>
      <w:sdt>
        <w:sdtPr>
          <w:rPr>
            <w:color w:val="00646C"/>
            <w:sz w:val="22"/>
            <w:lang w:val="en-ZA"/>
          </w:rPr>
          <w:tag w:val="goog_rdk_13"/>
          <w:id w:val="1889303616"/>
        </w:sdtPr>
        <w:sdtEndPr/>
        <w:sdtContent>
          <w:r w:rsidRPr="009B26D6">
            <w:rPr>
              <w:color w:val="00646C"/>
              <w:sz w:val="22"/>
              <w:lang w:val="en-ZA"/>
            </w:rPr>
            <w:t xml:space="preserve">market </w:t>
          </w:r>
        </w:sdtContent>
      </w:sdt>
      <w:sdt>
        <w:sdtPr>
          <w:rPr>
            <w:color w:val="00646C"/>
            <w:sz w:val="22"/>
            <w:lang w:val="en-ZA"/>
          </w:rPr>
          <w:tag w:val="goog_rdk_14"/>
          <w:id w:val="45722382"/>
        </w:sdtPr>
        <w:sdtEndPr/>
        <w:sdtContent>
          <w:sdt>
            <w:sdtPr>
              <w:rPr>
                <w:color w:val="00646C"/>
                <w:sz w:val="22"/>
                <w:lang w:val="en-ZA"/>
              </w:rPr>
              <w:tag w:val="goog_rdk_15"/>
              <w:id w:val="22684903"/>
            </w:sdtPr>
            <w:sdtEndPr/>
            <w:sdtContent/>
          </w:sdt>
        </w:sdtContent>
      </w:sdt>
      <w:r w:rsidRPr="009B26D6">
        <w:rPr>
          <w:color w:val="00646C"/>
          <w:sz w:val="22"/>
          <w:lang w:val="en-ZA"/>
        </w:rPr>
        <w:t xml:space="preserve">leaders indirectly affected by project outcomes. </w:t>
      </w:r>
    </w:p>
    <w:p w14:paraId="63B559D1" w14:textId="77777777" w:rsidR="003D6D11" w:rsidRPr="003D6D11" w:rsidRDefault="003D6D11" w:rsidP="003D6D11">
      <w:pPr>
        <w:rPr>
          <w:lang w:val="en-ZA"/>
        </w:rPr>
      </w:pPr>
      <w:r w:rsidRPr="003D6D11">
        <w:rPr>
          <w:lang w:val="en-ZA"/>
        </w:rPr>
        <w:t xml:space="preserve">Stakeholder engagement methods included in-depth interviews, focus groups, workshops and collaborative sessions. In-depth interviews aimed to gather qualitative insights into the practical aspects of the city's fresh food markets, describe their key features, evaluate the market's resilience to climate and health threats, test and refine the market investment readiness index, assess the market economy and investigate historical market investments. </w:t>
      </w:r>
    </w:p>
    <w:p w14:paraId="3F43A448" w14:textId="77777777" w:rsidR="003D6D11" w:rsidRPr="003D6D11" w:rsidRDefault="003D6D11" w:rsidP="003D6D11">
      <w:pPr>
        <w:rPr>
          <w:lang w:val="en-ZA"/>
        </w:rPr>
      </w:pPr>
      <w:r w:rsidRPr="003D6D11">
        <w:rPr>
          <w:lang w:val="en-ZA"/>
        </w:rPr>
        <w:t xml:space="preserve">Focus groups facilitated collaborative dialogue among vendors and market users, to understand collective perspectives, identify common challenges and discuss solutions. Workshops and collaborative sessions were held with stakeholders to brainstorm, discuss preliminary findings and co-create strategies for strengthening fresh food markets. </w:t>
      </w:r>
    </w:p>
    <w:p w14:paraId="21023394" w14:textId="6DB50F8B" w:rsidR="009B26D6" w:rsidRDefault="003D6D11" w:rsidP="003D6D11">
      <w:pPr>
        <w:rPr>
          <w:lang w:val="en-ZA"/>
        </w:rPr>
      </w:pPr>
      <w:r w:rsidRPr="003D6D11">
        <w:rPr>
          <w:lang w:val="en-ZA"/>
        </w:rPr>
        <w:t>The stakeholder engagement strategy was designed to be inclusive, systematic and adaptive to all parties' diverse needs. Data was collected in a collaborative manner from various markets in Lilongwe City and subsequently presented to ICLEI Africa for feedback. To ensure accuracy, completeness and reliability, all provided data underwent independent evaluation, primarily through the examination of disaggregated data.</w:t>
      </w:r>
    </w:p>
    <w:p w14:paraId="56222FA5" w14:textId="77777777" w:rsidR="009B26D6" w:rsidRDefault="009B26D6">
      <w:pPr>
        <w:rPr>
          <w:lang w:val="en-ZA"/>
        </w:rPr>
      </w:pPr>
      <w:r>
        <w:rPr>
          <w:lang w:val="en-ZA"/>
        </w:rPr>
        <w:br w:type="page"/>
      </w:r>
    </w:p>
    <w:p w14:paraId="15B22152" w14:textId="1F15BE4C" w:rsidR="003D6D11" w:rsidRPr="003D6D11" w:rsidRDefault="00D26263" w:rsidP="003D6D11">
      <w:pPr>
        <w:rPr>
          <w:lang w:val="en-ZA"/>
        </w:rPr>
      </w:pPr>
      <w:r>
        <w:rPr>
          <w:noProof/>
          <w:lang w:val="en-ZA"/>
        </w:rPr>
        <w:lastRenderedPageBreak/>
        <w:drawing>
          <wp:anchor distT="0" distB="0" distL="114300" distR="114300" simplePos="0" relativeHeight="251681792" behindDoc="0" locked="0" layoutInCell="1" allowOverlap="1" wp14:anchorId="47DB5576" wp14:editId="51F739A3">
            <wp:simplePos x="0" y="0"/>
            <wp:positionH relativeFrom="page">
              <wp:align>right</wp:align>
            </wp:positionH>
            <wp:positionV relativeFrom="paragraph">
              <wp:posOffset>-900752</wp:posOffset>
            </wp:positionV>
            <wp:extent cx="7547212" cy="106753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 Lilongwe.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7547212" cy="10675300"/>
                    </a:xfrm>
                    <a:prstGeom prst="rect">
                      <a:avLst/>
                    </a:prstGeom>
                  </pic:spPr>
                </pic:pic>
              </a:graphicData>
            </a:graphic>
            <wp14:sizeRelH relativeFrom="margin">
              <wp14:pctWidth>0</wp14:pctWidth>
            </wp14:sizeRelH>
            <wp14:sizeRelV relativeFrom="margin">
              <wp14:pctHeight>0</wp14:pctHeight>
            </wp14:sizeRelV>
          </wp:anchor>
        </w:drawing>
      </w:r>
    </w:p>
    <w:p w14:paraId="6C816AF0" w14:textId="07D34CFB" w:rsidR="003D6D11" w:rsidRDefault="003D6D11" w:rsidP="00F45734">
      <w:pPr>
        <w:pStyle w:val="Heading1"/>
        <w:keepNext/>
        <w:keepLines/>
        <w:numPr>
          <w:ilvl w:val="0"/>
          <w:numId w:val="4"/>
        </w:numPr>
        <w:pBdr>
          <w:top w:val="nil"/>
          <w:left w:val="nil"/>
          <w:bottom w:val="nil"/>
          <w:right w:val="nil"/>
          <w:between w:val="nil"/>
        </w:pBdr>
        <w:suppressAutoHyphens/>
        <w:spacing w:before="240" w:line="276" w:lineRule="auto"/>
        <w:rPr>
          <w:lang w:val="en-ZA"/>
        </w:rPr>
      </w:pPr>
      <w:bookmarkStart w:id="12" w:name="_Toc192491993"/>
      <w:r w:rsidRPr="003D6D11">
        <w:rPr>
          <w:lang w:val="en-ZA"/>
        </w:rPr>
        <w:t>LILONGWE CITY’S MAJOR MARKETS</w:t>
      </w:r>
      <w:bookmarkEnd w:id="12"/>
    </w:p>
    <w:p w14:paraId="7CF5F840" w14:textId="0E81A7F9" w:rsidR="009B26D6" w:rsidRDefault="009B26D6" w:rsidP="009B26D6">
      <w:pPr>
        <w:rPr>
          <w:lang w:val="en-ZA"/>
        </w:rPr>
      </w:pPr>
    </w:p>
    <w:p w14:paraId="0BFA2F9D" w14:textId="6EE21358" w:rsidR="009B26D6" w:rsidRDefault="009B26D6">
      <w:pPr>
        <w:rPr>
          <w:lang w:val="en-ZA"/>
        </w:rPr>
      </w:pPr>
      <w:r>
        <w:rPr>
          <w:lang w:val="en-ZA"/>
        </w:rPr>
        <w:br w:type="page"/>
      </w:r>
    </w:p>
    <w:p w14:paraId="720D011A" w14:textId="0DEF4A88" w:rsidR="009B26D6" w:rsidRPr="009B26D6" w:rsidRDefault="009B26D6" w:rsidP="009B26D6">
      <w:pPr>
        <w:rPr>
          <w:lang w:val="en-ZA"/>
        </w:rPr>
      </w:pPr>
      <w:r>
        <w:rPr>
          <w:noProof/>
          <w:color w:val="00646C"/>
          <w:sz w:val="22"/>
          <w:lang w:val="en-GB"/>
        </w:rPr>
        <w:lastRenderedPageBreak/>
        <w:drawing>
          <wp:inline distT="0" distB="0" distL="0" distR="0" wp14:anchorId="300AED84" wp14:editId="0353A229">
            <wp:extent cx="5731510" cy="276225"/>
            <wp:effectExtent l="0" t="0" r="254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3BF05F8A" w14:textId="77777777" w:rsidR="003D6D11" w:rsidRPr="003D6D11" w:rsidRDefault="003D6D11" w:rsidP="003D6D11">
      <w:pPr>
        <w:pStyle w:val="Heading2"/>
        <w:rPr>
          <w:lang w:val="en-ZA"/>
        </w:rPr>
      </w:pPr>
      <w:bookmarkStart w:id="13" w:name="_Toc192491994"/>
      <w:r w:rsidRPr="003D6D11">
        <w:rPr>
          <w:lang w:val="en-ZA"/>
        </w:rPr>
        <w:t>2.1 Research approach</w:t>
      </w:r>
      <w:bookmarkEnd w:id="13"/>
    </w:p>
    <w:p w14:paraId="57FFBBDA" w14:textId="3A80B0CC" w:rsidR="003D6D11" w:rsidRPr="00E7383B" w:rsidRDefault="003D6D11" w:rsidP="003D6D11">
      <w:pPr>
        <w:rPr>
          <w:color w:val="00646C"/>
          <w:sz w:val="22"/>
          <w:lang w:val="en-ZA"/>
        </w:rPr>
      </w:pPr>
      <w:r w:rsidRPr="00E7383B">
        <w:rPr>
          <w:color w:val="00646C"/>
          <w:sz w:val="22"/>
          <w:lang w:val="en-ZA"/>
        </w:rPr>
        <w:t>The scoping of Lilongwe City’s major fresh food markets aimed at determining key market features, such as location (inner city, neighbourhoods, outskirts), size (micro, small, medium, large), core target market (retail, wholesale), ownership structure (municipal, cooperative, self-built, street market), revenue/business model, governance structure, and possible degree of co-option by middlemen, as well as existing and required infrastructure. In addition, the scoping evaluated the market's resilience to climate and health threats, as well as vendors’ current knowledge and practice in food safety, hygiene and sanitation.</w:t>
      </w:r>
    </w:p>
    <w:p w14:paraId="760B5AE6" w14:textId="41CC58D0" w:rsidR="009B26D6" w:rsidRDefault="009B26D6" w:rsidP="003D6D11">
      <w:pPr>
        <w:rPr>
          <w:lang w:val="en-ZA"/>
        </w:rPr>
      </w:pPr>
    </w:p>
    <w:p w14:paraId="5777F60F" w14:textId="362BF2BE" w:rsidR="009B26D6" w:rsidRPr="003D6D11" w:rsidRDefault="009B26D6" w:rsidP="003D6D11">
      <w:pPr>
        <w:rPr>
          <w:lang w:val="en-ZA"/>
        </w:rPr>
      </w:pPr>
      <w:r>
        <w:rPr>
          <w:noProof/>
          <w:color w:val="00646C"/>
          <w:sz w:val="22"/>
          <w:lang w:val="en-GB"/>
        </w:rPr>
        <w:drawing>
          <wp:inline distT="0" distB="0" distL="0" distR="0" wp14:anchorId="4F0C2EC6" wp14:editId="79D0C0C0">
            <wp:extent cx="5731510" cy="276225"/>
            <wp:effectExtent l="0" t="0" r="254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08D67862" w14:textId="77777777" w:rsidR="003D6D11" w:rsidRPr="003D6D11" w:rsidRDefault="003D6D11" w:rsidP="003D6D11">
      <w:pPr>
        <w:pStyle w:val="Heading2"/>
        <w:rPr>
          <w:lang w:val="en-ZA"/>
        </w:rPr>
      </w:pPr>
      <w:bookmarkStart w:id="14" w:name="_Toc192491995"/>
      <w:r w:rsidRPr="003D6D11">
        <w:rPr>
          <w:lang w:val="en-ZA"/>
        </w:rPr>
        <w:t>2.2. Research findings</w:t>
      </w:r>
      <w:bookmarkEnd w:id="14"/>
    </w:p>
    <w:p w14:paraId="558B4A99" w14:textId="46533ACD" w:rsidR="003D6D11" w:rsidRPr="00E7383B" w:rsidRDefault="003D6D11" w:rsidP="003D6D11">
      <w:pPr>
        <w:rPr>
          <w:color w:val="00646C"/>
          <w:sz w:val="22"/>
          <w:lang w:val="en-ZA"/>
        </w:rPr>
      </w:pPr>
      <w:bookmarkStart w:id="15" w:name="_heading=h.c12t0et04y66" w:colFirst="0" w:colLast="0"/>
      <w:bookmarkEnd w:id="15"/>
      <w:r w:rsidRPr="00E7383B">
        <w:rPr>
          <w:color w:val="00646C"/>
          <w:sz w:val="22"/>
          <w:lang w:val="en-ZA"/>
        </w:rPr>
        <w:t>This section provides an overview of the characteristics of Lilongwe City’s markets, including location, size, type, governance and ownership, product segmentation and infrastructure. Detail on each market can be found in Appendix 1 and Table 1 provides a snapshot view.</w:t>
      </w:r>
    </w:p>
    <w:p w14:paraId="5BB9B389" w14:textId="77777777" w:rsidR="003D6D11" w:rsidRPr="003D6D11" w:rsidRDefault="003D6D11" w:rsidP="003D6D11">
      <w:pPr>
        <w:pStyle w:val="Heading3"/>
        <w:rPr>
          <w:lang w:val="en-ZA"/>
        </w:rPr>
      </w:pPr>
      <w:bookmarkStart w:id="16" w:name="_Toc192491996"/>
      <w:r w:rsidRPr="003D6D11">
        <w:rPr>
          <w:lang w:val="en-ZA"/>
        </w:rPr>
        <w:t>2.2.1</w:t>
      </w:r>
      <w:r w:rsidRPr="003D6D11">
        <w:rPr>
          <w:lang w:val="en-ZA"/>
        </w:rPr>
        <w:tab/>
        <w:t>Location, size and type of markets</w:t>
      </w:r>
      <w:bookmarkEnd w:id="16"/>
    </w:p>
    <w:p w14:paraId="7E297472" w14:textId="77777777" w:rsidR="003D6D11" w:rsidRPr="003D6D11" w:rsidRDefault="003D6D11" w:rsidP="003D6D11">
      <w:pPr>
        <w:rPr>
          <w:lang w:val="en-ZA"/>
        </w:rPr>
      </w:pPr>
      <w:r w:rsidRPr="003D6D11">
        <w:rPr>
          <w:lang w:val="en-ZA"/>
        </w:rPr>
        <w:t xml:space="preserve">There are </w:t>
      </w:r>
      <w:sdt>
        <w:sdtPr>
          <w:rPr>
            <w:lang w:val="en-ZA"/>
          </w:rPr>
          <w:tag w:val="goog_rdk_18"/>
          <w:id w:val="-1860423822"/>
        </w:sdtPr>
        <w:sdtEndPr/>
        <w:sdtContent/>
      </w:sdt>
      <w:r w:rsidRPr="003D6D11">
        <w:rPr>
          <w:lang w:val="en-ZA"/>
        </w:rPr>
        <w:t>36 public</w:t>
      </w:r>
      <w:sdt>
        <w:sdtPr>
          <w:rPr>
            <w:lang w:val="en-ZA"/>
          </w:rPr>
          <w:tag w:val="goog_rdk_19"/>
          <w:id w:val="2111465103"/>
        </w:sdtPr>
        <w:sdtEndPr/>
        <w:sdtContent>
          <w:r w:rsidRPr="003D6D11">
            <w:rPr>
              <w:lang w:val="en-ZA"/>
            </w:rPr>
            <w:t xml:space="preserve"> fresh food</w:t>
          </w:r>
        </w:sdtContent>
      </w:sdt>
      <w:r w:rsidRPr="003D6D11">
        <w:rPr>
          <w:lang w:val="en-ZA"/>
        </w:rPr>
        <w:t xml:space="preserve"> markets in Lilongwe City. These are Area 13 Market, </w:t>
      </w:r>
      <w:proofErr w:type="spellStart"/>
      <w:r w:rsidRPr="003D6D11">
        <w:rPr>
          <w:lang w:val="en-ZA"/>
        </w:rPr>
        <w:t>Kawale</w:t>
      </w:r>
      <w:proofErr w:type="spellEnd"/>
      <w:r w:rsidRPr="003D6D11">
        <w:rPr>
          <w:lang w:val="en-ZA"/>
        </w:rPr>
        <w:t xml:space="preserve"> 2B, </w:t>
      </w:r>
      <w:proofErr w:type="spellStart"/>
      <w:r w:rsidRPr="003D6D11">
        <w:rPr>
          <w:lang w:val="en-ZA"/>
        </w:rPr>
        <w:t>Kawale</w:t>
      </w:r>
      <w:proofErr w:type="spellEnd"/>
      <w:r w:rsidRPr="003D6D11">
        <w:rPr>
          <w:lang w:val="en-ZA"/>
        </w:rPr>
        <w:t xml:space="preserve"> 1, </w:t>
      </w:r>
      <w:proofErr w:type="spellStart"/>
      <w:r w:rsidRPr="003D6D11">
        <w:rPr>
          <w:lang w:val="en-ZA"/>
        </w:rPr>
        <w:t>Kawale</w:t>
      </w:r>
      <w:proofErr w:type="spellEnd"/>
      <w:r w:rsidRPr="003D6D11">
        <w:rPr>
          <w:lang w:val="en-ZA"/>
        </w:rPr>
        <w:t xml:space="preserve"> 2a, </w:t>
      </w:r>
      <w:proofErr w:type="spellStart"/>
      <w:r w:rsidRPr="003D6D11">
        <w:rPr>
          <w:lang w:val="en-ZA"/>
        </w:rPr>
        <w:t>Chilinde</w:t>
      </w:r>
      <w:proofErr w:type="spellEnd"/>
      <w:r w:rsidRPr="003D6D11">
        <w:rPr>
          <w:lang w:val="en-ZA"/>
        </w:rPr>
        <w:t xml:space="preserve"> 1, </w:t>
      </w:r>
      <w:proofErr w:type="spellStart"/>
      <w:r w:rsidRPr="003D6D11">
        <w:rPr>
          <w:lang w:val="en-ZA"/>
        </w:rPr>
        <w:t>Chilinde</w:t>
      </w:r>
      <w:proofErr w:type="spellEnd"/>
      <w:r w:rsidRPr="003D6D11">
        <w:rPr>
          <w:lang w:val="en-ZA"/>
        </w:rPr>
        <w:t xml:space="preserve"> 2, </w:t>
      </w:r>
      <w:proofErr w:type="spellStart"/>
      <w:r w:rsidRPr="003D6D11">
        <w:rPr>
          <w:lang w:val="en-ZA"/>
        </w:rPr>
        <w:t>Kaliyeka</w:t>
      </w:r>
      <w:proofErr w:type="spellEnd"/>
      <w:r w:rsidRPr="003D6D11">
        <w:rPr>
          <w:lang w:val="en-ZA"/>
        </w:rPr>
        <w:t xml:space="preserve">, </w:t>
      </w:r>
      <w:proofErr w:type="spellStart"/>
      <w:r w:rsidRPr="003D6D11">
        <w:rPr>
          <w:lang w:val="en-ZA"/>
        </w:rPr>
        <w:t>Chipasula</w:t>
      </w:r>
      <w:proofErr w:type="spellEnd"/>
      <w:r w:rsidRPr="003D6D11">
        <w:rPr>
          <w:lang w:val="en-ZA"/>
        </w:rPr>
        <w:t>, Area 23(</w:t>
      </w:r>
      <w:proofErr w:type="spellStart"/>
      <w:r w:rsidRPr="003D6D11">
        <w:rPr>
          <w:lang w:val="en-ZA"/>
        </w:rPr>
        <w:t>Majiga</w:t>
      </w:r>
      <w:proofErr w:type="spellEnd"/>
      <w:r w:rsidRPr="003D6D11">
        <w:rPr>
          <w:lang w:val="en-ZA"/>
        </w:rPr>
        <w:t>), Area 23A, Area 23C (</w:t>
      </w:r>
      <w:proofErr w:type="spellStart"/>
      <w:r w:rsidRPr="003D6D11">
        <w:rPr>
          <w:lang w:val="en-ZA"/>
        </w:rPr>
        <w:t>Gologota</w:t>
      </w:r>
      <w:proofErr w:type="spellEnd"/>
      <w:r w:rsidRPr="003D6D11">
        <w:rPr>
          <w:lang w:val="en-ZA"/>
        </w:rPr>
        <w:t xml:space="preserve">), Ngwenya, Area 24, Area 22, Upper </w:t>
      </w:r>
      <w:proofErr w:type="spellStart"/>
      <w:r w:rsidRPr="003D6D11">
        <w:rPr>
          <w:lang w:val="en-ZA"/>
        </w:rPr>
        <w:t>Biwi</w:t>
      </w:r>
      <w:proofErr w:type="spellEnd"/>
      <w:r w:rsidRPr="003D6D11">
        <w:rPr>
          <w:lang w:val="en-ZA"/>
        </w:rPr>
        <w:t xml:space="preserve">, </w:t>
      </w:r>
      <w:proofErr w:type="spellStart"/>
      <w:r w:rsidRPr="003D6D11">
        <w:rPr>
          <w:lang w:val="en-ZA"/>
        </w:rPr>
        <w:t>Mwenyekondo</w:t>
      </w:r>
      <w:proofErr w:type="spellEnd"/>
      <w:r w:rsidRPr="003D6D11">
        <w:rPr>
          <w:lang w:val="en-ZA"/>
        </w:rPr>
        <w:t xml:space="preserve">, </w:t>
      </w:r>
      <w:proofErr w:type="spellStart"/>
      <w:r w:rsidRPr="003D6D11">
        <w:rPr>
          <w:lang w:val="en-ZA"/>
        </w:rPr>
        <w:t>Phwetekele</w:t>
      </w:r>
      <w:proofErr w:type="spellEnd"/>
      <w:r w:rsidRPr="003D6D11">
        <w:rPr>
          <w:lang w:val="en-ZA"/>
        </w:rPr>
        <w:t xml:space="preserve">, </w:t>
      </w:r>
      <w:proofErr w:type="spellStart"/>
      <w:r w:rsidRPr="003D6D11">
        <w:rPr>
          <w:lang w:val="en-ZA"/>
        </w:rPr>
        <w:t>Biwi</w:t>
      </w:r>
      <w:proofErr w:type="spellEnd"/>
      <w:r w:rsidRPr="003D6D11">
        <w:rPr>
          <w:lang w:val="en-ZA"/>
        </w:rPr>
        <w:t xml:space="preserve">, </w:t>
      </w:r>
      <w:proofErr w:type="spellStart"/>
      <w:r w:rsidRPr="003D6D11">
        <w:rPr>
          <w:lang w:val="en-ZA"/>
        </w:rPr>
        <w:t>Mchesi</w:t>
      </w:r>
      <w:proofErr w:type="spellEnd"/>
      <w:r w:rsidRPr="003D6D11">
        <w:rPr>
          <w:lang w:val="en-ZA"/>
        </w:rPr>
        <w:t xml:space="preserve">, </w:t>
      </w:r>
      <w:proofErr w:type="spellStart"/>
      <w:r w:rsidRPr="003D6D11">
        <w:rPr>
          <w:lang w:val="en-ZA"/>
        </w:rPr>
        <w:t>Makatani</w:t>
      </w:r>
      <w:proofErr w:type="spellEnd"/>
      <w:r w:rsidRPr="003D6D11">
        <w:rPr>
          <w:lang w:val="en-ZA"/>
        </w:rPr>
        <w:t xml:space="preserve">, Area 18A, Area 18B, Area 47 </w:t>
      </w:r>
      <w:proofErr w:type="spellStart"/>
      <w:r w:rsidRPr="003D6D11">
        <w:rPr>
          <w:lang w:val="en-ZA"/>
        </w:rPr>
        <w:t>Bwandilo</w:t>
      </w:r>
      <w:proofErr w:type="spellEnd"/>
      <w:r w:rsidRPr="003D6D11">
        <w:rPr>
          <w:lang w:val="en-ZA"/>
        </w:rPr>
        <w:t xml:space="preserve">, </w:t>
      </w:r>
      <w:proofErr w:type="spellStart"/>
      <w:r w:rsidRPr="003D6D11">
        <w:rPr>
          <w:lang w:val="en-ZA"/>
        </w:rPr>
        <w:t>Chinsapo</w:t>
      </w:r>
      <w:proofErr w:type="spellEnd"/>
      <w:r w:rsidRPr="003D6D11">
        <w:rPr>
          <w:lang w:val="en-ZA"/>
        </w:rPr>
        <w:t xml:space="preserve">, </w:t>
      </w:r>
      <w:proofErr w:type="spellStart"/>
      <w:r w:rsidRPr="003D6D11">
        <w:rPr>
          <w:lang w:val="en-ZA"/>
        </w:rPr>
        <w:t>Lumbadzi</w:t>
      </w:r>
      <w:proofErr w:type="spellEnd"/>
      <w:r w:rsidRPr="003D6D11">
        <w:rPr>
          <w:lang w:val="en-ZA"/>
        </w:rPr>
        <w:t xml:space="preserve">, </w:t>
      </w:r>
      <w:proofErr w:type="spellStart"/>
      <w:r w:rsidRPr="003D6D11">
        <w:rPr>
          <w:lang w:val="en-ZA"/>
        </w:rPr>
        <w:t>Kanengo</w:t>
      </w:r>
      <w:proofErr w:type="spellEnd"/>
      <w:r w:rsidRPr="003D6D11">
        <w:rPr>
          <w:lang w:val="en-ZA"/>
        </w:rPr>
        <w:t xml:space="preserve">, </w:t>
      </w:r>
      <w:proofErr w:type="spellStart"/>
      <w:r w:rsidRPr="003D6D11">
        <w:rPr>
          <w:lang w:val="en-ZA"/>
        </w:rPr>
        <w:t>Mgona</w:t>
      </w:r>
      <w:proofErr w:type="spellEnd"/>
      <w:r w:rsidRPr="003D6D11">
        <w:rPr>
          <w:lang w:val="en-ZA"/>
        </w:rPr>
        <w:t xml:space="preserve">, Area 25B, Area 25A, </w:t>
      </w:r>
      <w:proofErr w:type="spellStart"/>
      <w:r w:rsidRPr="003D6D11">
        <w:rPr>
          <w:lang w:val="en-ZA"/>
        </w:rPr>
        <w:t>Msungwi</w:t>
      </w:r>
      <w:proofErr w:type="spellEnd"/>
      <w:r w:rsidRPr="003D6D11">
        <w:rPr>
          <w:lang w:val="en-ZA"/>
        </w:rPr>
        <w:t xml:space="preserve">, Area 9 Street Market and </w:t>
      </w:r>
    </w:p>
    <w:p w14:paraId="1E6C3616" w14:textId="0203940E" w:rsidR="003D6D11" w:rsidRPr="003D6D11" w:rsidRDefault="003D6D11" w:rsidP="003D6D11">
      <w:pPr>
        <w:rPr>
          <w:color w:val="000000"/>
          <w:lang w:val="en-ZA"/>
        </w:rPr>
      </w:pPr>
      <w:r w:rsidRPr="003D6D11">
        <w:rPr>
          <w:lang w:val="en-ZA"/>
        </w:rPr>
        <w:t>Area 3. The longest established market in the city is Central Market, which has been running for 56 years. The newest is</w:t>
      </w:r>
      <w:r w:rsidRPr="003D6D11">
        <w:rPr>
          <w:color w:val="000000"/>
          <w:lang w:val="en-ZA"/>
        </w:rPr>
        <w:t xml:space="preserve"> Area 9 Street Market, which has been operational for 3 years. All these markets are zoned as public markets. </w:t>
      </w:r>
    </w:p>
    <w:p w14:paraId="3863A6AF" w14:textId="1B0F7CD1" w:rsidR="003D6D11" w:rsidRPr="003D6D11" w:rsidRDefault="003D6D11" w:rsidP="003D6D11">
      <w:pPr>
        <w:rPr>
          <w:lang w:val="en-ZA"/>
        </w:rPr>
      </w:pPr>
      <w:r w:rsidRPr="003D6D11">
        <w:rPr>
          <w:lang w:val="en-ZA"/>
        </w:rPr>
        <w:t xml:space="preserve">Estimating the number of vendors and customers of each market proved difficult. The largest markets in Lilongwe City include Central Market, </w:t>
      </w:r>
      <w:proofErr w:type="spellStart"/>
      <w:r w:rsidRPr="003D6D11">
        <w:rPr>
          <w:lang w:val="en-ZA"/>
        </w:rPr>
        <w:t>Tsoka</w:t>
      </w:r>
      <w:proofErr w:type="spellEnd"/>
      <w:r w:rsidRPr="003D6D11">
        <w:rPr>
          <w:lang w:val="en-ZA"/>
        </w:rPr>
        <w:t>/</w:t>
      </w:r>
      <w:proofErr w:type="spellStart"/>
      <w:r w:rsidRPr="003D6D11">
        <w:rPr>
          <w:lang w:val="en-ZA"/>
        </w:rPr>
        <w:t>Lizulu</w:t>
      </w:r>
      <w:proofErr w:type="spellEnd"/>
      <w:r w:rsidRPr="003D6D11">
        <w:rPr>
          <w:lang w:val="en-ZA"/>
        </w:rPr>
        <w:t xml:space="preserve"> Market, </w:t>
      </w:r>
      <w:proofErr w:type="spellStart"/>
      <w:r w:rsidRPr="003D6D11">
        <w:rPr>
          <w:lang w:val="en-ZA"/>
        </w:rPr>
        <w:t>Msungwi</w:t>
      </w:r>
      <w:proofErr w:type="spellEnd"/>
      <w:r w:rsidRPr="003D6D11">
        <w:rPr>
          <w:lang w:val="en-ZA"/>
        </w:rPr>
        <w:t xml:space="preserve"> Market, Ngwenya and </w:t>
      </w:r>
      <w:proofErr w:type="spellStart"/>
      <w:r w:rsidRPr="003D6D11">
        <w:rPr>
          <w:lang w:val="en-ZA"/>
        </w:rPr>
        <w:t>Mchesi</w:t>
      </w:r>
      <w:proofErr w:type="spellEnd"/>
      <w:r w:rsidRPr="003D6D11">
        <w:rPr>
          <w:lang w:val="en-ZA"/>
        </w:rPr>
        <w:t xml:space="preserve"> Markets. Medium markets include </w:t>
      </w:r>
      <w:proofErr w:type="spellStart"/>
      <w:r w:rsidRPr="003D6D11">
        <w:rPr>
          <w:lang w:val="en-ZA"/>
        </w:rPr>
        <w:t>Chinsapo</w:t>
      </w:r>
      <w:proofErr w:type="spellEnd"/>
      <w:r w:rsidRPr="003D6D11">
        <w:rPr>
          <w:lang w:val="en-ZA"/>
        </w:rPr>
        <w:t xml:space="preserve">, </w:t>
      </w:r>
      <w:proofErr w:type="spellStart"/>
      <w:r w:rsidRPr="003D6D11">
        <w:rPr>
          <w:lang w:val="en-ZA"/>
        </w:rPr>
        <w:t>Kawale</w:t>
      </w:r>
      <w:proofErr w:type="spellEnd"/>
      <w:r w:rsidRPr="003D6D11">
        <w:rPr>
          <w:lang w:val="en-ZA"/>
        </w:rPr>
        <w:t xml:space="preserve">, </w:t>
      </w:r>
      <w:proofErr w:type="spellStart"/>
      <w:r w:rsidRPr="003D6D11">
        <w:rPr>
          <w:lang w:val="en-ZA"/>
        </w:rPr>
        <w:t>Lumbadzi</w:t>
      </w:r>
      <w:proofErr w:type="spellEnd"/>
      <w:r w:rsidRPr="003D6D11">
        <w:rPr>
          <w:lang w:val="en-ZA"/>
        </w:rPr>
        <w:t xml:space="preserve">, </w:t>
      </w:r>
      <w:proofErr w:type="spellStart"/>
      <w:r w:rsidRPr="003D6D11">
        <w:rPr>
          <w:lang w:val="en-ZA"/>
        </w:rPr>
        <w:t>Mwenyekondo</w:t>
      </w:r>
      <w:proofErr w:type="spellEnd"/>
      <w:r w:rsidRPr="003D6D11">
        <w:rPr>
          <w:lang w:val="en-ZA"/>
        </w:rPr>
        <w:t xml:space="preserve">, Area 18B, </w:t>
      </w:r>
      <w:proofErr w:type="spellStart"/>
      <w:r w:rsidRPr="003D6D11">
        <w:rPr>
          <w:lang w:val="en-ZA"/>
        </w:rPr>
        <w:t>Mgona</w:t>
      </w:r>
      <w:proofErr w:type="spellEnd"/>
      <w:r w:rsidRPr="003D6D11">
        <w:rPr>
          <w:lang w:val="en-ZA"/>
        </w:rPr>
        <w:t>, and </w:t>
      </w:r>
      <w:proofErr w:type="spellStart"/>
      <w:r w:rsidRPr="003D6D11">
        <w:rPr>
          <w:lang w:val="en-ZA"/>
        </w:rPr>
        <w:t>Mtandire</w:t>
      </w:r>
      <w:proofErr w:type="spellEnd"/>
      <w:r w:rsidRPr="003D6D11">
        <w:rPr>
          <w:lang w:val="en-ZA"/>
        </w:rPr>
        <w:t xml:space="preserve">. The rest of the markets are small- to medium-sized with </w:t>
      </w:r>
      <w:proofErr w:type="spellStart"/>
      <w:r w:rsidRPr="003D6D11">
        <w:rPr>
          <w:lang w:val="en-ZA"/>
        </w:rPr>
        <w:t>Phwetekere</w:t>
      </w:r>
      <w:proofErr w:type="spellEnd"/>
      <w:r w:rsidRPr="003D6D11">
        <w:rPr>
          <w:lang w:val="en-ZA"/>
        </w:rPr>
        <w:t xml:space="preserve"> being the smallest. Authorities assess the volume of customers that the market serves however, there are no methods for recording this information. Up to an estimated 60 000 people use Lilongwe Central Market, and up to 50 000 use </w:t>
      </w:r>
      <w:proofErr w:type="spellStart"/>
      <w:r w:rsidRPr="003D6D11">
        <w:rPr>
          <w:lang w:val="en-ZA"/>
        </w:rPr>
        <w:t>Tsoka</w:t>
      </w:r>
      <w:proofErr w:type="spellEnd"/>
      <w:r w:rsidRPr="003D6D11">
        <w:rPr>
          <w:lang w:val="en-ZA"/>
        </w:rPr>
        <w:t>/</w:t>
      </w:r>
      <w:proofErr w:type="spellStart"/>
      <w:r w:rsidRPr="003D6D11">
        <w:rPr>
          <w:lang w:val="en-ZA"/>
        </w:rPr>
        <w:t>Lizulu</w:t>
      </w:r>
      <w:proofErr w:type="spellEnd"/>
      <w:r w:rsidRPr="003D6D11">
        <w:rPr>
          <w:lang w:val="en-ZA"/>
        </w:rPr>
        <w:t xml:space="preserve"> and 40 000 use </w:t>
      </w:r>
      <w:proofErr w:type="spellStart"/>
      <w:r w:rsidRPr="003D6D11">
        <w:rPr>
          <w:lang w:val="en-ZA"/>
        </w:rPr>
        <w:t>Msungwi</w:t>
      </w:r>
      <w:proofErr w:type="spellEnd"/>
      <w:r w:rsidRPr="003D6D11">
        <w:rPr>
          <w:lang w:val="en-ZA"/>
        </w:rPr>
        <w:t xml:space="preserve"> markets. The quantity of produce varies but there are no mechanisms in place to help estimate volumes of produce sold in these markets. The estimation for Lilongwe Central Market is the highest at 1 000 tonnes a month. Markets in Lilongwe can be classified as wholesale, retail or hybrid (both wholesale and retail). In Lilongwe City, 65% of markets are </w:t>
      </w:r>
      <w:r w:rsidRPr="003D6D11">
        <w:rPr>
          <w:lang w:val="en-ZA"/>
        </w:rPr>
        <w:lastRenderedPageBreak/>
        <w:t xml:space="preserve">classified as hybrid and 35% as retail. Hybrid markets commonly have beneficiary markets, for example, </w:t>
      </w:r>
      <w:proofErr w:type="spellStart"/>
      <w:r w:rsidRPr="003D6D11">
        <w:rPr>
          <w:lang w:val="en-ZA"/>
        </w:rPr>
        <w:t>Chipasula</w:t>
      </w:r>
      <w:proofErr w:type="spellEnd"/>
      <w:r w:rsidRPr="003D6D11">
        <w:rPr>
          <w:lang w:val="en-ZA"/>
        </w:rPr>
        <w:t xml:space="preserve"> feeds products into </w:t>
      </w:r>
      <w:proofErr w:type="spellStart"/>
      <w:r w:rsidRPr="003D6D11">
        <w:rPr>
          <w:lang w:val="en-ZA"/>
        </w:rPr>
        <w:t>Kaliyeka</w:t>
      </w:r>
      <w:proofErr w:type="spellEnd"/>
      <w:r w:rsidRPr="003D6D11">
        <w:rPr>
          <w:lang w:val="en-ZA"/>
        </w:rPr>
        <w:t xml:space="preserve"> (see Table 2). Most goods </w:t>
      </w:r>
      <w:r w:rsidR="00DC42DC">
        <w:rPr>
          <w:noProof/>
          <w:lang w:val="en-ZA"/>
        </w:rPr>
        <w:drawing>
          <wp:anchor distT="0" distB="0" distL="114300" distR="114300" simplePos="0" relativeHeight="251687936" behindDoc="1" locked="0" layoutInCell="1" allowOverlap="1" wp14:anchorId="018F495E" wp14:editId="4717FDFD">
            <wp:simplePos x="0" y="0"/>
            <wp:positionH relativeFrom="page">
              <wp:align>right</wp:align>
            </wp:positionH>
            <wp:positionV relativeFrom="paragraph">
              <wp:posOffset>1988126</wp:posOffset>
            </wp:positionV>
            <wp:extent cx="3434316" cy="5751830"/>
            <wp:effectExtent l="0" t="0" r="0" b="127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 1.jpg"/>
                    <pic:cNvPicPr/>
                  </pic:nvPicPr>
                  <pic:blipFill rotWithShape="1">
                    <a:blip r:embed="rId27" cstate="print">
                      <a:extLst>
                        <a:ext uri="{28A0092B-C50C-407E-A947-70E740481C1C}">
                          <a14:useLocalDpi xmlns:a14="http://schemas.microsoft.com/office/drawing/2010/main" val="0"/>
                        </a:ext>
                      </a:extLst>
                    </a:blip>
                    <a:srcRect t="13276" r="40076" b="15771"/>
                    <a:stretch/>
                  </pic:blipFill>
                  <pic:spPr bwMode="auto">
                    <a:xfrm>
                      <a:off x="0" y="0"/>
                      <a:ext cx="3434316" cy="57518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D6D11">
        <w:rPr>
          <w:lang w:val="en-ZA"/>
        </w:rPr>
        <w:t xml:space="preserve">purchased in by traders from other markets are seasonal products like mangoes. </w:t>
      </w:r>
    </w:p>
    <w:p w14:paraId="61FE665B" w14:textId="599E9CB2" w:rsidR="003D6D11" w:rsidRPr="003D6D11" w:rsidRDefault="003D6D11" w:rsidP="003D6D11">
      <w:pPr>
        <w:rPr>
          <w:lang w:val="en-ZA"/>
        </w:rPr>
        <w:sectPr w:rsidR="003D6D11" w:rsidRPr="003D6D11">
          <w:pgSz w:w="11906" w:h="16838"/>
          <w:pgMar w:top="1440" w:right="1440" w:bottom="1440" w:left="1440" w:header="706" w:footer="706" w:gutter="0"/>
          <w:pgNumType w:start="1"/>
          <w:cols w:space="720"/>
          <w:titlePg/>
        </w:sectPr>
      </w:pPr>
    </w:p>
    <w:p w14:paraId="77A9A8A4" w14:textId="4224DBC2" w:rsidR="003D6D11" w:rsidRPr="003D6D11" w:rsidRDefault="003D6D11" w:rsidP="00133CBC">
      <w:pPr>
        <w:pStyle w:val="NoSpacing"/>
      </w:pPr>
      <w:bookmarkStart w:id="17" w:name="_Toc193177513"/>
      <w:r w:rsidRPr="00133CBC">
        <w:rPr>
          <w:b/>
        </w:rPr>
        <w:lastRenderedPageBreak/>
        <w:t xml:space="preserve">Table </w:t>
      </w:r>
      <w:r w:rsidRPr="00133CBC">
        <w:rPr>
          <w:b/>
        </w:rPr>
        <w:fldChar w:fldCharType="begin"/>
      </w:r>
      <w:r w:rsidRPr="00133CBC">
        <w:rPr>
          <w:b/>
        </w:rPr>
        <w:instrText xml:space="preserve"> SEQ Table \* ARABIC </w:instrText>
      </w:r>
      <w:r w:rsidRPr="00133CBC">
        <w:rPr>
          <w:b/>
        </w:rPr>
        <w:fldChar w:fldCharType="separate"/>
      </w:r>
      <w:r w:rsidRPr="00133CBC">
        <w:rPr>
          <w:b/>
          <w:noProof/>
        </w:rPr>
        <w:t>1</w:t>
      </w:r>
      <w:r w:rsidRPr="00133CBC">
        <w:rPr>
          <w:b/>
          <w:noProof/>
        </w:rPr>
        <w:fldChar w:fldCharType="end"/>
      </w:r>
      <w:r w:rsidRPr="00133CBC">
        <w:rPr>
          <w:b/>
        </w:rPr>
        <w:t>:</w:t>
      </w:r>
      <w:r w:rsidRPr="003D6D11">
        <w:t xml:space="preserve"> Overview of key characteristics of Lilongwe City's fresh food markets</w:t>
      </w:r>
      <w:bookmarkEnd w:id="17"/>
    </w:p>
    <w:tbl>
      <w:tblPr>
        <w:tblStyle w:val="GridTable4-Accent1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00" w:firstRow="0" w:lastRow="0" w:firstColumn="0" w:lastColumn="0" w:noHBand="0" w:noVBand="1"/>
      </w:tblPr>
      <w:tblGrid>
        <w:gridCol w:w="608"/>
        <w:gridCol w:w="1502"/>
        <w:gridCol w:w="1653"/>
        <w:gridCol w:w="1200"/>
        <w:gridCol w:w="1468"/>
        <w:gridCol w:w="1452"/>
        <w:gridCol w:w="1385"/>
        <w:gridCol w:w="1826"/>
        <w:gridCol w:w="1262"/>
        <w:gridCol w:w="1602"/>
      </w:tblGrid>
      <w:tr w:rsidR="00AB6CF4" w:rsidRPr="00133CBC" w14:paraId="6B33B664" w14:textId="77777777" w:rsidTr="00912B8B">
        <w:trPr>
          <w:trHeight w:val="893"/>
          <w:tblHeader/>
        </w:trPr>
        <w:tc>
          <w:tcPr>
            <w:tcW w:w="218" w:type="pct"/>
            <w:shd w:val="clear" w:color="auto" w:fill="14636C"/>
          </w:tcPr>
          <w:p w14:paraId="42B797E2" w14:textId="77777777" w:rsidR="003D6D11" w:rsidRPr="00133CBC" w:rsidRDefault="003D6D11" w:rsidP="00E7383B">
            <w:pPr>
              <w:spacing w:before="120" w:after="120"/>
              <w:rPr>
                <w:rFonts w:eastAsia="Overlock" w:cs="Arial"/>
                <w:color w:val="FFFFFF" w:themeColor="background1"/>
                <w:sz w:val="18"/>
                <w:szCs w:val="18"/>
                <w:lang w:val="en-ZA"/>
              </w:rPr>
            </w:pPr>
          </w:p>
        </w:tc>
        <w:tc>
          <w:tcPr>
            <w:tcW w:w="538" w:type="pct"/>
            <w:shd w:val="clear" w:color="auto" w:fill="14636C"/>
          </w:tcPr>
          <w:p w14:paraId="184AA021"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Name of the market</w:t>
            </w:r>
          </w:p>
        </w:tc>
        <w:tc>
          <w:tcPr>
            <w:tcW w:w="592" w:type="pct"/>
            <w:shd w:val="clear" w:color="auto" w:fill="14636C"/>
          </w:tcPr>
          <w:p w14:paraId="01EDE277"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Year of Establishment</w:t>
            </w:r>
          </w:p>
        </w:tc>
        <w:tc>
          <w:tcPr>
            <w:tcW w:w="430" w:type="pct"/>
            <w:shd w:val="clear" w:color="auto" w:fill="14636C"/>
          </w:tcPr>
          <w:p w14:paraId="1E15A5DB"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 xml:space="preserve">Period in operation </w:t>
            </w:r>
          </w:p>
        </w:tc>
        <w:tc>
          <w:tcPr>
            <w:tcW w:w="526" w:type="pct"/>
            <w:shd w:val="clear" w:color="auto" w:fill="14636C"/>
          </w:tcPr>
          <w:p w14:paraId="3F8885FF"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Estimated traders</w:t>
            </w:r>
          </w:p>
        </w:tc>
        <w:tc>
          <w:tcPr>
            <w:tcW w:w="520" w:type="pct"/>
            <w:shd w:val="clear" w:color="auto" w:fill="14636C"/>
          </w:tcPr>
          <w:p w14:paraId="73896465"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Trader capacity (tonnes) per month</w:t>
            </w:r>
          </w:p>
        </w:tc>
        <w:tc>
          <w:tcPr>
            <w:tcW w:w="496" w:type="pct"/>
            <w:shd w:val="clear" w:color="auto" w:fill="14636C"/>
          </w:tcPr>
          <w:p w14:paraId="78DD71F2"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Number of consumers per month</w:t>
            </w:r>
          </w:p>
        </w:tc>
        <w:tc>
          <w:tcPr>
            <w:tcW w:w="654" w:type="pct"/>
            <w:shd w:val="clear" w:color="auto" w:fill="14636C"/>
          </w:tcPr>
          <w:p w14:paraId="62694979"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 xml:space="preserve">Responsible </w:t>
            </w:r>
          </w:p>
        </w:tc>
        <w:tc>
          <w:tcPr>
            <w:tcW w:w="452" w:type="pct"/>
            <w:shd w:val="clear" w:color="auto" w:fill="14636C"/>
          </w:tcPr>
          <w:p w14:paraId="7C348AD5"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Market type</w:t>
            </w:r>
          </w:p>
        </w:tc>
        <w:tc>
          <w:tcPr>
            <w:tcW w:w="575" w:type="pct"/>
            <w:shd w:val="clear" w:color="auto" w:fill="14636C"/>
          </w:tcPr>
          <w:p w14:paraId="06BF1275" w14:textId="77777777" w:rsidR="003D6D11" w:rsidRPr="00133CBC" w:rsidRDefault="003D6D11" w:rsidP="00E7383B">
            <w:pPr>
              <w:spacing w:before="120" w:after="120"/>
              <w:rPr>
                <w:rFonts w:eastAsia="Overlock" w:cs="Arial"/>
                <w:b/>
                <w:color w:val="FFFFFF" w:themeColor="background1"/>
                <w:sz w:val="18"/>
                <w:szCs w:val="18"/>
                <w:lang w:val="en-ZA"/>
              </w:rPr>
            </w:pPr>
            <w:r w:rsidRPr="00133CBC">
              <w:rPr>
                <w:rFonts w:eastAsia="Overlock" w:cs="Arial"/>
                <w:b/>
                <w:color w:val="FFFFFF" w:themeColor="background1"/>
                <w:sz w:val="18"/>
                <w:szCs w:val="18"/>
                <w:lang w:val="en-ZA"/>
              </w:rPr>
              <w:t>Operation Hours</w:t>
            </w:r>
          </w:p>
        </w:tc>
      </w:tr>
      <w:tr w:rsidR="00AB6CF4" w:rsidRPr="00133CBC" w14:paraId="177FE897" w14:textId="77777777" w:rsidTr="006F6338">
        <w:trPr>
          <w:cnfStyle w:val="000000100000" w:firstRow="0" w:lastRow="0" w:firstColumn="0" w:lastColumn="0" w:oddVBand="0" w:evenVBand="0" w:oddHBand="1" w:evenHBand="0" w:firstRowFirstColumn="0" w:firstRowLastColumn="0" w:lastRowFirstColumn="0" w:lastRowLastColumn="0"/>
          <w:trHeight w:val="332"/>
        </w:trPr>
        <w:tc>
          <w:tcPr>
            <w:tcW w:w="218" w:type="pct"/>
            <w:shd w:val="clear" w:color="auto" w:fill="FFFFFF" w:themeFill="background1"/>
          </w:tcPr>
          <w:p w14:paraId="39E91AC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w:t>
            </w:r>
          </w:p>
        </w:tc>
        <w:tc>
          <w:tcPr>
            <w:tcW w:w="538" w:type="pct"/>
            <w:shd w:val="clear" w:color="auto" w:fill="FFFFFF" w:themeFill="background1"/>
          </w:tcPr>
          <w:p w14:paraId="3EB444D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13 Market</w:t>
            </w:r>
          </w:p>
        </w:tc>
        <w:tc>
          <w:tcPr>
            <w:tcW w:w="592" w:type="pct"/>
            <w:shd w:val="clear" w:color="auto" w:fill="FFFFFF" w:themeFill="background1"/>
          </w:tcPr>
          <w:p w14:paraId="24C1C71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1978</w:t>
            </w:r>
          </w:p>
        </w:tc>
        <w:tc>
          <w:tcPr>
            <w:tcW w:w="430" w:type="pct"/>
            <w:shd w:val="clear" w:color="auto" w:fill="FFFFFF" w:themeFill="background1"/>
          </w:tcPr>
          <w:p w14:paraId="38FEC4A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46</w:t>
            </w:r>
          </w:p>
        </w:tc>
        <w:tc>
          <w:tcPr>
            <w:tcW w:w="526" w:type="pct"/>
            <w:shd w:val="clear" w:color="auto" w:fill="FFFFFF" w:themeFill="background1"/>
          </w:tcPr>
          <w:p w14:paraId="20CAD63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520" w:type="pct"/>
            <w:shd w:val="clear" w:color="auto" w:fill="FFFFFF" w:themeFill="background1"/>
          </w:tcPr>
          <w:p w14:paraId="2089DC5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w:t>
            </w:r>
          </w:p>
        </w:tc>
        <w:tc>
          <w:tcPr>
            <w:tcW w:w="496" w:type="pct"/>
            <w:shd w:val="clear" w:color="auto" w:fill="FFFFFF" w:themeFill="background1"/>
          </w:tcPr>
          <w:p w14:paraId="63D7E5C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w:t>
            </w:r>
          </w:p>
        </w:tc>
        <w:tc>
          <w:tcPr>
            <w:tcW w:w="654" w:type="pct"/>
            <w:shd w:val="clear" w:color="auto" w:fill="FFFFFF" w:themeFill="background1"/>
          </w:tcPr>
          <w:p w14:paraId="6C97D9A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 and Market Master</w:t>
            </w:r>
          </w:p>
        </w:tc>
        <w:tc>
          <w:tcPr>
            <w:tcW w:w="452" w:type="pct"/>
            <w:shd w:val="clear" w:color="auto" w:fill="FFFFFF" w:themeFill="background1"/>
          </w:tcPr>
          <w:p w14:paraId="18853F3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4AD63A1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06:30 - 15:00</w:t>
            </w:r>
          </w:p>
        </w:tc>
      </w:tr>
      <w:tr w:rsidR="0073210B" w:rsidRPr="00133CBC" w14:paraId="18BBBA7B" w14:textId="77777777" w:rsidTr="0073210B">
        <w:trPr>
          <w:trHeight w:val="350"/>
        </w:trPr>
        <w:tc>
          <w:tcPr>
            <w:tcW w:w="218" w:type="pct"/>
            <w:shd w:val="clear" w:color="auto" w:fill="D3E5E5"/>
          </w:tcPr>
          <w:p w14:paraId="210AA6F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w:t>
            </w:r>
          </w:p>
        </w:tc>
        <w:tc>
          <w:tcPr>
            <w:tcW w:w="538" w:type="pct"/>
            <w:shd w:val="clear" w:color="auto" w:fill="D3E5E5"/>
          </w:tcPr>
          <w:p w14:paraId="30B46830"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Phwetekere</w:t>
            </w:r>
            <w:proofErr w:type="spellEnd"/>
            <w:r w:rsidRPr="00133CBC">
              <w:rPr>
                <w:rFonts w:eastAsia="Overlock" w:cs="Arial"/>
                <w:color w:val="000000"/>
                <w:sz w:val="18"/>
                <w:szCs w:val="18"/>
                <w:lang w:val="en-ZA"/>
              </w:rPr>
              <w:t xml:space="preserve"> Market</w:t>
            </w:r>
          </w:p>
        </w:tc>
        <w:tc>
          <w:tcPr>
            <w:tcW w:w="592" w:type="pct"/>
            <w:shd w:val="clear" w:color="auto" w:fill="D3E5E5"/>
          </w:tcPr>
          <w:p w14:paraId="140DC91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1985</w:t>
            </w:r>
          </w:p>
        </w:tc>
        <w:tc>
          <w:tcPr>
            <w:tcW w:w="430" w:type="pct"/>
            <w:shd w:val="clear" w:color="auto" w:fill="D3E5E5"/>
          </w:tcPr>
          <w:p w14:paraId="6FE82E0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39</w:t>
            </w:r>
          </w:p>
        </w:tc>
        <w:tc>
          <w:tcPr>
            <w:tcW w:w="526" w:type="pct"/>
            <w:shd w:val="clear" w:color="auto" w:fill="D3E5E5"/>
          </w:tcPr>
          <w:p w14:paraId="393B997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w:t>
            </w:r>
          </w:p>
        </w:tc>
        <w:tc>
          <w:tcPr>
            <w:tcW w:w="520" w:type="pct"/>
            <w:shd w:val="clear" w:color="auto" w:fill="D3E5E5"/>
          </w:tcPr>
          <w:p w14:paraId="3E7C387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w:t>
            </w:r>
          </w:p>
        </w:tc>
        <w:tc>
          <w:tcPr>
            <w:tcW w:w="496" w:type="pct"/>
            <w:shd w:val="clear" w:color="auto" w:fill="D3E5E5"/>
          </w:tcPr>
          <w:p w14:paraId="3E8FD25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1000</w:t>
            </w:r>
          </w:p>
        </w:tc>
        <w:tc>
          <w:tcPr>
            <w:tcW w:w="654" w:type="pct"/>
            <w:shd w:val="clear" w:color="auto" w:fill="D3E5E5"/>
          </w:tcPr>
          <w:p w14:paraId="2E85905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 member</w:t>
            </w:r>
          </w:p>
        </w:tc>
        <w:tc>
          <w:tcPr>
            <w:tcW w:w="452" w:type="pct"/>
            <w:shd w:val="clear" w:color="auto" w:fill="D3E5E5"/>
          </w:tcPr>
          <w:p w14:paraId="54FF956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6C12650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w:t>
            </w:r>
          </w:p>
        </w:tc>
      </w:tr>
      <w:tr w:rsidR="00AB6CF4" w:rsidRPr="00133CBC" w14:paraId="622F2FFA"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74EDC5D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w:t>
            </w:r>
          </w:p>
        </w:tc>
        <w:tc>
          <w:tcPr>
            <w:tcW w:w="538" w:type="pct"/>
            <w:shd w:val="clear" w:color="auto" w:fill="FFFFFF" w:themeFill="background1"/>
          </w:tcPr>
          <w:p w14:paraId="60CBBC0B"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Gologota</w:t>
            </w:r>
            <w:proofErr w:type="spellEnd"/>
          </w:p>
        </w:tc>
        <w:tc>
          <w:tcPr>
            <w:tcW w:w="592" w:type="pct"/>
            <w:shd w:val="clear" w:color="auto" w:fill="FFFFFF" w:themeFill="background1"/>
          </w:tcPr>
          <w:p w14:paraId="02F9E46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1997</w:t>
            </w:r>
          </w:p>
        </w:tc>
        <w:tc>
          <w:tcPr>
            <w:tcW w:w="430" w:type="pct"/>
            <w:shd w:val="clear" w:color="auto" w:fill="FFFFFF" w:themeFill="background1"/>
          </w:tcPr>
          <w:p w14:paraId="47BC77F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27</w:t>
            </w:r>
          </w:p>
        </w:tc>
        <w:tc>
          <w:tcPr>
            <w:tcW w:w="526" w:type="pct"/>
            <w:shd w:val="clear" w:color="auto" w:fill="FFFFFF" w:themeFill="background1"/>
          </w:tcPr>
          <w:p w14:paraId="2454420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30-50</w:t>
            </w:r>
          </w:p>
        </w:tc>
        <w:tc>
          <w:tcPr>
            <w:tcW w:w="520" w:type="pct"/>
            <w:shd w:val="clear" w:color="auto" w:fill="FFFFFF" w:themeFill="background1"/>
          </w:tcPr>
          <w:p w14:paraId="4F76404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w:t>
            </w:r>
          </w:p>
        </w:tc>
        <w:tc>
          <w:tcPr>
            <w:tcW w:w="496" w:type="pct"/>
            <w:shd w:val="clear" w:color="auto" w:fill="FFFFFF" w:themeFill="background1"/>
          </w:tcPr>
          <w:p w14:paraId="068D3BB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1000</w:t>
            </w:r>
          </w:p>
        </w:tc>
        <w:tc>
          <w:tcPr>
            <w:tcW w:w="654" w:type="pct"/>
            <w:shd w:val="clear" w:color="auto" w:fill="FFFFFF" w:themeFill="background1"/>
          </w:tcPr>
          <w:p w14:paraId="733987D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 and Market Master</w:t>
            </w:r>
          </w:p>
        </w:tc>
        <w:tc>
          <w:tcPr>
            <w:tcW w:w="452" w:type="pct"/>
            <w:shd w:val="clear" w:color="auto" w:fill="FFFFFF" w:themeFill="background1"/>
          </w:tcPr>
          <w:p w14:paraId="011E310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7E4CC50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11.5 hours</w:t>
            </w:r>
          </w:p>
        </w:tc>
      </w:tr>
      <w:tr w:rsidR="0073210B" w:rsidRPr="00133CBC" w14:paraId="78027B06" w14:textId="77777777" w:rsidTr="0073210B">
        <w:trPr>
          <w:trHeight w:val="290"/>
        </w:trPr>
        <w:tc>
          <w:tcPr>
            <w:tcW w:w="218" w:type="pct"/>
            <w:shd w:val="clear" w:color="auto" w:fill="D3E5E5"/>
          </w:tcPr>
          <w:p w14:paraId="4750630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w:t>
            </w:r>
          </w:p>
        </w:tc>
        <w:tc>
          <w:tcPr>
            <w:tcW w:w="538" w:type="pct"/>
            <w:shd w:val="clear" w:color="auto" w:fill="D3E5E5"/>
          </w:tcPr>
          <w:p w14:paraId="71F51D1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25A</w:t>
            </w:r>
          </w:p>
        </w:tc>
        <w:tc>
          <w:tcPr>
            <w:tcW w:w="592" w:type="pct"/>
            <w:shd w:val="clear" w:color="auto" w:fill="D3E5E5"/>
          </w:tcPr>
          <w:p w14:paraId="636A427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1978</w:t>
            </w:r>
          </w:p>
        </w:tc>
        <w:tc>
          <w:tcPr>
            <w:tcW w:w="430" w:type="pct"/>
            <w:shd w:val="clear" w:color="auto" w:fill="D3E5E5"/>
          </w:tcPr>
          <w:p w14:paraId="7E83B45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46</w:t>
            </w:r>
          </w:p>
        </w:tc>
        <w:tc>
          <w:tcPr>
            <w:tcW w:w="526" w:type="pct"/>
            <w:shd w:val="clear" w:color="auto" w:fill="D3E5E5"/>
          </w:tcPr>
          <w:p w14:paraId="1DAACF9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300</w:t>
            </w:r>
          </w:p>
        </w:tc>
        <w:tc>
          <w:tcPr>
            <w:tcW w:w="520" w:type="pct"/>
            <w:shd w:val="clear" w:color="auto" w:fill="D3E5E5"/>
          </w:tcPr>
          <w:p w14:paraId="3CEAA71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50-70</w:t>
            </w:r>
          </w:p>
        </w:tc>
        <w:tc>
          <w:tcPr>
            <w:tcW w:w="496" w:type="pct"/>
            <w:shd w:val="clear" w:color="auto" w:fill="D3E5E5"/>
          </w:tcPr>
          <w:p w14:paraId="111962B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2000</w:t>
            </w:r>
          </w:p>
        </w:tc>
        <w:tc>
          <w:tcPr>
            <w:tcW w:w="654" w:type="pct"/>
            <w:shd w:val="clear" w:color="auto" w:fill="D3E5E5"/>
          </w:tcPr>
          <w:p w14:paraId="15ECF14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3DF01E3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3FC4B28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 hours</w:t>
            </w:r>
          </w:p>
        </w:tc>
      </w:tr>
      <w:tr w:rsidR="00AB6CF4" w:rsidRPr="00133CBC" w14:paraId="273C3827"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1236910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w:t>
            </w:r>
          </w:p>
        </w:tc>
        <w:tc>
          <w:tcPr>
            <w:tcW w:w="538" w:type="pct"/>
            <w:shd w:val="clear" w:color="auto" w:fill="FFFFFF" w:themeFill="background1"/>
          </w:tcPr>
          <w:p w14:paraId="5266E9D9"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Kawale</w:t>
            </w:r>
            <w:proofErr w:type="spellEnd"/>
            <w:r w:rsidRPr="00133CBC">
              <w:rPr>
                <w:rFonts w:eastAsia="Overlock" w:cs="Arial"/>
                <w:color w:val="000000"/>
                <w:sz w:val="18"/>
                <w:szCs w:val="18"/>
                <w:lang w:val="en-ZA"/>
              </w:rPr>
              <w:t xml:space="preserve"> 2B</w:t>
            </w:r>
          </w:p>
        </w:tc>
        <w:tc>
          <w:tcPr>
            <w:tcW w:w="592" w:type="pct"/>
            <w:shd w:val="clear" w:color="auto" w:fill="FFFFFF" w:themeFill="background1"/>
          </w:tcPr>
          <w:p w14:paraId="5126130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FFFFFF" w:themeFill="background1"/>
          </w:tcPr>
          <w:p w14:paraId="3CB4F4A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FFFFFF" w:themeFill="background1"/>
          </w:tcPr>
          <w:p w14:paraId="051A368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520" w:type="pct"/>
            <w:shd w:val="clear" w:color="auto" w:fill="FFFFFF" w:themeFill="background1"/>
          </w:tcPr>
          <w:p w14:paraId="59A9E78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w:t>
            </w:r>
          </w:p>
        </w:tc>
        <w:tc>
          <w:tcPr>
            <w:tcW w:w="496" w:type="pct"/>
            <w:shd w:val="clear" w:color="auto" w:fill="FFFFFF" w:themeFill="background1"/>
          </w:tcPr>
          <w:p w14:paraId="6623F8C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2500</w:t>
            </w:r>
          </w:p>
        </w:tc>
        <w:tc>
          <w:tcPr>
            <w:tcW w:w="654" w:type="pct"/>
            <w:shd w:val="clear" w:color="auto" w:fill="FFFFFF" w:themeFill="background1"/>
          </w:tcPr>
          <w:p w14:paraId="0D0B3F1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037F03B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3ABE07C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 hours</w:t>
            </w:r>
          </w:p>
        </w:tc>
      </w:tr>
      <w:tr w:rsidR="0073210B" w:rsidRPr="00133CBC" w14:paraId="4F527E9A" w14:textId="77777777" w:rsidTr="0073210B">
        <w:trPr>
          <w:trHeight w:val="290"/>
        </w:trPr>
        <w:tc>
          <w:tcPr>
            <w:tcW w:w="218" w:type="pct"/>
            <w:shd w:val="clear" w:color="auto" w:fill="D3E5E5"/>
          </w:tcPr>
          <w:p w14:paraId="4C42FD1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6</w:t>
            </w:r>
          </w:p>
        </w:tc>
        <w:tc>
          <w:tcPr>
            <w:tcW w:w="538" w:type="pct"/>
            <w:shd w:val="clear" w:color="auto" w:fill="D3E5E5"/>
          </w:tcPr>
          <w:p w14:paraId="40F556A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18B</w:t>
            </w:r>
          </w:p>
        </w:tc>
        <w:tc>
          <w:tcPr>
            <w:tcW w:w="592" w:type="pct"/>
            <w:shd w:val="clear" w:color="auto" w:fill="D3E5E5"/>
          </w:tcPr>
          <w:p w14:paraId="1F09BD4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1976</w:t>
            </w:r>
          </w:p>
        </w:tc>
        <w:tc>
          <w:tcPr>
            <w:tcW w:w="430" w:type="pct"/>
            <w:shd w:val="clear" w:color="auto" w:fill="D3E5E5"/>
          </w:tcPr>
          <w:p w14:paraId="53AE1AC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48</w:t>
            </w:r>
          </w:p>
        </w:tc>
        <w:tc>
          <w:tcPr>
            <w:tcW w:w="526" w:type="pct"/>
            <w:shd w:val="clear" w:color="auto" w:fill="D3E5E5"/>
          </w:tcPr>
          <w:p w14:paraId="594594D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80-100</w:t>
            </w:r>
          </w:p>
        </w:tc>
        <w:tc>
          <w:tcPr>
            <w:tcW w:w="520" w:type="pct"/>
            <w:shd w:val="clear" w:color="auto" w:fill="D3E5E5"/>
          </w:tcPr>
          <w:p w14:paraId="5D6CBCF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496" w:type="pct"/>
            <w:shd w:val="clear" w:color="auto" w:fill="D3E5E5"/>
          </w:tcPr>
          <w:p w14:paraId="2F9987E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5000</w:t>
            </w:r>
          </w:p>
        </w:tc>
        <w:tc>
          <w:tcPr>
            <w:tcW w:w="654" w:type="pct"/>
            <w:shd w:val="clear" w:color="auto" w:fill="D3E5E5"/>
          </w:tcPr>
          <w:p w14:paraId="2FFE6EC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4EED5A7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02B405E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w:t>
            </w:r>
          </w:p>
        </w:tc>
      </w:tr>
      <w:tr w:rsidR="00AB6CF4" w:rsidRPr="00133CBC" w14:paraId="67CAFE46"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2ACFA91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7</w:t>
            </w:r>
          </w:p>
        </w:tc>
        <w:tc>
          <w:tcPr>
            <w:tcW w:w="538" w:type="pct"/>
            <w:shd w:val="clear" w:color="auto" w:fill="FFFFFF" w:themeFill="background1"/>
          </w:tcPr>
          <w:p w14:paraId="7B96012F"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Majiga</w:t>
            </w:r>
            <w:proofErr w:type="spellEnd"/>
          </w:p>
        </w:tc>
        <w:tc>
          <w:tcPr>
            <w:tcW w:w="592" w:type="pct"/>
            <w:shd w:val="clear" w:color="auto" w:fill="FFFFFF" w:themeFill="background1"/>
          </w:tcPr>
          <w:p w14:paraId="44B86C9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1992</w:t>
            </w:r>
          </w:p>
        </w:tc>
        <w:tc>
          <w:tcPr>
            <w:tcW w:w="430" w:type="pct"/>
            <w:shd w:val="clear" w:color="auto" w:fill="FFFFFF" w:themeFill="background1"/>
          </w:tcPr>
          <w:p w14:paraId="722BF60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32</w:t>
            </w:r>
          </w:p>
        </w:tc>
        <w:tc>
          <w:tcPr>
            <w:tcW w:w="526" w:type="pct"/>
            <w:shd w:val="clear" w:color="auto" w:fill="FFFFFF" w:themeFill="background1"/>
          </w:tcPr>
          <w:p w14:paraId="1B8AB52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150-180</w:t>
            </w:r>
          </w:p>
        </w:tc>
        <w:tc>
          <w:tcPr>
            <w:tcW w:w="520" w:type="pct"/>
            <w:shd w:val="clear" w:color="auto" w:fill="FFFFFF" w:themeFill="background1"/>
          </w:tcPr>
          <w:p w14:paraId="335452A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8</w:t>
            </w:r>
          </w:p>
        </w:tc>
        <w:tc>
          <w:tcPr>
            <w:tcW w:w="496" w:type="pct"/>
            <w:shd w:val="clear" w:color="auto" w:fill="FFFFFF" w:themeFill="background1"/>
          </w:tcPr>
          <w:p w14:paraId="44F31D4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3000-5000</w:t>
            </w:r>
          </w:p>
        </w:tc>
        <w:tc>
          <w:tcPr>
            <w:tcW w:w="654" w:type="pct"/>
            <w:shd w:val="clear" w:color="auto" w:fill="FFFFFF" w:themeFill="background1"/>
          </w:tcPr>
          <w:p w14:paraId="3DB6A2A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228BB30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646091EC" w14:textId="21A29CCE"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6:00 - 20:00</w:t>
            </w:r>
          </w:p>
        </w:tc>
      </w:tr>
      <w:tr w:rsidR="0073210B" w:rsidRPr="00133CBC" w14:paraId="50DB999F" w14:textId="77777777" w:rsidTr="0073210B">
        <w:trPr>
          <w:trHeight w:val="290"/>
        </w:trPr>
        <w:tc>
          <w:tcPr>
            <w:tcW w:w="218" w:type="pct"/>
            <w:shd w:val="clear" w:color="auto" w:fill="D3E5E5"/>
          </w:tcPr>
          <w:p w14:paraId="7189A0B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8</w:t>
            </w:r>
          </w:p>
        </w:tc>
        <w:tc>
          <w:tcPr>
            <w:tcW w:w="538" w:type="pct"/>
            <w:shd w:val="clear" w:color="auto" w:fill="D3E5E5"/>
          </w:tcPr>
          <w:p w14:paraId="47E76BCA"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Kaliyeka</w:t>
            </w:r>
            <w:proofErr w:type="spellEnd"/>
          </w:p>
        </w:tc>
        <w:tc>
          <w:tcPr>
            <w:tcW w:w="592" w:type="pct"/>
            <w:shd w:val="clear" w:color="auto" w:fill="D3E5E5"/>
          </w:tcPr>
          <w:p w14:paraId="141F000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1994</w:t>
            </w:r>
          </w:p>
        </w:tc>
        <w:tc>
          <w:tcPr>
            <w:tcW w:w="430" w:type="pct"/>
            <w:shd w:val="clear" w:color="auto" w:fill="D3E5E5"/>
          </w:tcPr>
          <w:p w14:paraId="04509F4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w:t>
            </w:r>
          </w:p>
        </w:tc>
        <w:tc>
          <w:tcPr>
            <w:tcW w:w="526" w:type="pct"/>
            <w:shd w:val="clear" w:color="auto" w:fill="D3E5E5"/>
          </w:tcPr>
          <w:p w14:paraId="23FB2A0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120</w:t>
            </w:r>
          </w:p>
        </w:tc>
        <w:tc>
          <w:tcPr>
            <w:tcW w:w="520" w:type="pct"/>
            <w:shd w:val="clear" w:color="auto" w:fill="D3E5E5"/>
          </w:tcPr>
          <w:p w14:paraId="75873F9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25</w:t>
            </w:r>
          </w:p>
        </w:tc>
        <w:tc>
          <w:tcPr>
            <w:tcW w:w="496" w:type="pct"/>
            <w:shd w:val="clear" w:color="auto" w:fill="D3E5E5"/>
          </w:tcPr>
          <w:p w14:paraId="609EFB1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5000-8000</w:t>
            </w:r>
          </w:p>
        </w:tc>
        <w:tc>
          <w:tcPr>
            <w:tcW w:w="654" w:type="pct"/>
            <w:shd w:val="clear" w:color="auto" w:fill="D3E5E5"/>
          </w:tcPr>
          <w:p w14:paraId="4E13719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5AFA0F6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462D3F2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24 hours</w:t>
            </w:r>
          </w:p>
        </w:tc>
      </w:tr>
      <w:tr w:rsidR="00AB6CF4" w:rsidRPr="00133CBC" w14:paraId="20BFEF35" w14:textId="77777777" w:rsidTr="006F6338">
        <w:trPr>
          <w:cnfStyle w:val="000000100000" w:firstRow="0" w:lastRow="0" w:firstColumn="0" w:lastColumn="0" w:oddVBand="0" w:evenVBand="0" w:oddHBand="1" w:evenHBand="0" w:firstRowFirstColumn="0" w:firstRowLastColumn="0" w:lastRowFirstColumn="0" w:lastRowLastColumn="0"/>
          <w:trHeight w:val="260"/>
        </w:trPr>
        <w:tc>
          <w:tcPr>
            <w:tcW w:w="218" w:type="pct"/>
            <w:shd w:val="clear" w:color="auto" w:fill="FFFFFF" w:themeFill="background1"/>
          </w:tcPr>
          <w:p w14:paraId="13A1514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9</w:t>
            </w:r>
          </w:p>
        </w:tc>
        <w:tc>
          <w:tcPr>
            <w:tcW w:w="538" w:type="pct"/>
            <w:shd w:val="clear" w:color="auto" w:fill="FFFFFF" w:themeFill="background1"/>
          </w:tcPr>
          <w:p w14:paraId="2EB84645"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Chigoneka</w:t>
            </w:r>
            <w:proofErr w:type="spellEnd"/>
            <w:r w:rsidRPr="00133CBC">
              <w:rPr>
                <w:rFonts w:eastAsia="Overlock" w:cs="Arial"/>
                <w:color w:val="000000"/>
                <w:sz w:val="18"/>
                <w:szCs w:val="18"/>
                <w:lang w:val="en-ZA"/>
              </w:rPr>
              <w:t xml:space="preserve"> (Area 47)</w:t>
            </w:r>
          </w:p>
        </w:tc>
        <w:tc>
          <w:tcPr>
            <w:tcW w:w="592" w:type="pct"/>
            <w:shd w:val="clear" w:color="auto" w:fill="FFFFFF" w:themeFill="background1"/>
          </w:tcPr>
          <w:p w14:paraId="6E6C9C5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FFFFFF" w:themeFill="background1"/>
          </w:tcPr>
          <w:p w14:paraId="57B7405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FFFFFF" w:themeFill="background1"/>
          </w:tcPr>
          <w:p w14:paraId="2C2C88C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520" w:type="pct"/>
            <w:shd w:val="clear" w:color="auto" w:fill="FFFFFF" w:themeFill="background1"/>
          </w:tcPr>
          <w:p w14:paraId="4386EF3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w:t>
            </w:r>
          </w:p>
        </w:tc>
        <w:tc>
          <w:tcPr>
            <w:tcW w:w="496" w:type="pct"/>
            <w:shd w:val="clear" w:color="auto" w:fill="FFFFFF" w:themeFill="background1"/>
          </w:tcPr>
          <w:p w14:paraId="2A94C78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4000 - 6000</w:t>
            </w:r>
          </w:p>
        </w:tc>
        <w:tc>
          <w:tcPr>
            <w:tcW w:w="654" w:type="pct"/>
            <w:shd w:val="clear" w:color="auto" w:fill="FFFFFF" w:themeFill="background1"/>
          </w:tcPr>
          <w:p w14:paraId="28B88EF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4B5187A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Hybrid</w:t>
            </w:r>
          </w:p>
        </w:tc>
        <w:tc>
          <w:tcPr>
            <w:tcW w:w="575" w:type="pct"/>
            <w:shd w:val="clear" w:color="auto" w:fill="FFFFFF" w:themeFill="background1"/>
          </w:tcPr>
          <w:p w14:paraId="11CDD70E" w14:textId="4600A40F"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6:00 - 20:00</w:t>
            </w:r>
          </w:p>
        </w:tc>
      </w:tr>
      <w:tr w:rsidR="0073210B" w:rsidRPr="00133CBC" w14:paraId="3E190A3B" w14:textId="77777777" w:rsidTr="0073210B">
        <w:trPr>
          <w:trHeight w:val="290"/>
        </w:trPr>
        <w:tc>
          <w:tcPr>
            <w:tcW w:w="218" w:type="pct"/>
            <w:shd w:val="clear" w:color="auto" w:fill="D3E5E5"/>
          </w:tcPr>
          <w:p w14:paraId="7E4883C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w:t>
            </w:r>
          </w:p>
        </w:tc>
        <w:tc>
          <w:tcPr>
            <w:tcW w:w="538" w:type="pct"/>
            <w:shd w:val="clear" w:color="auto" w:fill="D3E5E5"/>
          </w:tcPr>
          <w:p w14:paraId="3EF4DDC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25B</w:t>
            </w:r>
          </w:p>
        </w:tc>
        <w:tc>
          <w:tcPr>
            <w:tcW w:w="592" w:type="pct"/>
            <w:shd w:val="clear" w:color="auto" w:fill="D3E5E5"/>
          </w:tcPr>
          <w:p w14:paraId="52ED362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1977</w:t>
            </w:r>
          </w:p>
        </w:tc>
        <w:tc>
          <w:tcPr>
            <w:tcW w:w="430" w:type="pct"/>
            <w:shd w:val="clear" w:color="auto" w:fill="D3E5E5"/>
          </w:tcPr>
          <w:p w14:paraId="7143FAC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47</w:t>
            </w:r>
          </w:p>
        </w:tc>
        <w:tc>
          <w:tcPr>
            <w:tcW w:w="526" w:type="pct"/>
            <w:shd w:val="clear" w:color="auto" w:fill="D3E5E5"/>
          </w:tcPr>
          <w:p w14:paraId="57F827A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w:t>
            </w:r>
          </w:p>
        </w:tc>
        <w:tc>
          <w:tcPr>
            <w:tcW w:w="520" w:type="pct"/>
            <w:shd w:val="clear" w:color="auto" w:fill="D3E5E5"/>
          </w:tcPr>
          <w:p w14:paraId="6616855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8</w:t>
            </w:r>
          </w:p>
        </w:tc>
        <w:tc>
          <w:tcPr>
            <w:tcW w:w="496" w:type="pct"/>
            <w:shd w:val="clear" w:color="auto" w:fill="D3E5E5"/>
          </w:tcPr>
          <w:p w14:paraId="0906399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w:t>
            </w:r>
          </w:p>
        </w:tc>
        <w:tc>
          <w:tcPr>
            <w:tcW w:w="654" w:type="pct"/>
            <w:shd w:val="clear" w:color="auto" w:fill="D3E5E5"/>
          </w:tcPr>
          <w:p w14:paraId="4EDD222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14746ED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51CCEFD1" w14:textId="6E97861B"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6:00 - 18:00</w:t>
            </w:r>
          </w:p>
        </w:tc>
      </w:tr>
      <w:tr w:rsidR="00AB6CF4" w:rsidRPr="00133CBC" w14:paraId="492E0E34"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61AA431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11</w:t>
            </w:r>
          </w:p>
        </w:tc>
        <w:tc>
          <w:tcPr>
            <w:tcW w:w="538" w:type="pct"/>
            <w:shd w:val="clear" w:color="auto" w:fill="FFFFFF" w:themeFill="background1"/>
          </w:tcPr>
          <w:p w14:paraId="5BDC920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23</w:t>
            </w:r>
          </w:p>
        </w:tc>
        <w:tc>
          <w:tcPr>
            <w:tcW w:w="592" w:type="pct"/>
            <w:shd w:val="clear" w:color="auto" w:fill="FFFFFF" w:themeFill="background1"/>
          </w:tcPr>
          <w:p w14:paraId="37DB447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1980</w:t>
            </w:r>
          </w:p>
        </w:tc>
        <w:tc>
          <w:tcPr>
            <w:tcW w:w="430" w:type="pct"/>
            <w:shd w:val="clear" w:color="auto" w:fill="FFFFFF" w:themeFill="background1"/>
          </w:tcPr>
          <w:p w14:paraId="71DDE02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44</w:t>
            </w:r>
          </w:p>
        </w:tc>
        <w:tc>
          <w:tcPr>
            <w:tcW w:w="526" w:type="pct"/>
            <w:shd w:val="clear" w:color="auto" w:fill="FFFFFF" w:themeFill="background1"/>
          </w:tcPr>
          <w:p w14:paraId="67EDBD2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520" w:type="pct"/>
            <w:shd w:val="clear" w:color="auto" w:fill="FFFFFF" w:themeFill="background1"/>
          </w:tcPr>
          <w:p w14:paraId="267E011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50-60</w:t>
            </w:r>
          </w:p>
        </w:tc>
        <w:tc>
          <w:tcPr>
            <w:tcW w:w="496" w:type="pct"/>
            <w:shd w:val="clear" w:color="auto" w:fill="FFFFFF" w:themeFill="background1"/>
          </w:tcPr>
          <w:p w14:paraId="4AFCC89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20000</w:t>
            </w:r>
          </w:p>
        </w:tc>
        <w:tc>
          <w:tcPr>
            <w:tcW w:w="654" w:type="pct"/>
            <w:shd w:val="clear" w:color="auto" w:fill="FFFFFF" w:themeFill="background1"/>
          </w:tcPr>
          <w:p w14:paraId="5EA81EA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72AC9F5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6368DE89" w14:textId="7A04F9C0"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6:00 - 20:00</w:t>
            </w:r>
          </w:p>
        </w:tc>
      </w:tr>
      <w:tr w:rsidR="0073210B" w:rsidRPr="00133CBC" w14:paraId="76EF74F8" w14:textId="77777777" w:rsidTr="0073210B">
        <w:trPr>
          <w:trHeight w:val="290"/>
        </w:trPr>
        <w:tc>
          <w:tcPr>
            <w:tcW w:w="218" w:type="pct"/>
            <w:shd w:val="clear" w:color="auto" w:fill="D3E5E5"/>
          </w:tcPr>
          <w:p w14:paraId="06E3B1F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w:t>
            </w:r>
          </w:p>
        </w:tc>
        <w:tc>
          <w:tcPr>
            <w:tcW w:w="538" w:type="pct"/>
            <w:shd w:val="clear" w:color="auto" w:fill="D3E5E5"/>
          </w:tcPr>
          <w:p w14:paraId="682F18BC"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Tsoka</w:t>
            </w:r>
            <w:proofErr w:type="spellEnd"/>
            <w:r w:rsidRPr="00133CBC">
              <w:rPr>
                <w:rFonts w:eastAsia="Overlock" w:cs="Arial"/>
                <w:color w:val="000000"/>
                <w:sz w:val="18"/>
                <w:szCs w:val="18"/>
                <w:lang w:val="en-ZA"/>
              </w:rPr>
              <w:t>/</w:t>
            </w:r>
            <w:proofErr w:type="spellStart"/>
            <w:r w:rsidRPr="00133CBC">
              <w:rPr>
                <w:rFonts w:eastAsia="Overlock" w:cs="Arial"/>
                <w:color w:val="000000"/>
                <w:sz w:val="18"/>
                <w:szCs w:val="18"/>
                <w:lang w:val="en-ZA"/>
              </w:rPr>
              <w:t>Lizulu</w:t>
            </w:r>
            <w:proofErr w:type="spellEnd"/>
          </w:p>
        </w:tc>
        <w:tc>
          <w:tcPr>
            <w:tcW w:w="592" w:type="pct"/>
            <w:shd w:val="clear" w:color="auto" w:fill="D3E5E5"/>
          </w:tcPr>
          <w:p w14:paraId="71D4D37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1994</w:t>
            </w:r>
          </w:p>
        </w:tc>
        <w:tc>
          <w:tcPr>
            <w:tcW w:w="430" w:type="pct"/>
            <w:shd w:val="clear" w:color="auto" w:fill="D3E5E5"/>
          </w:tcPr>
          <w:p w14:paraId="0CC2518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526" w:type="pct"/>
            <w:shd w:val="clear" w:color="auto" w:fill="D3E5E5"/>
          </w:tcPr>
          <w:p w14:paraId="15BE904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3500 – 4000</w:t>
            </w:r>
          </w:p>
        </w:tc>
        <w:tc>
          <w:tcPr>
            <w:tcW w:w="520" w:type="pct"/>
            <w:shd w:val="clear" w:color="auto" w:fill="D3E5E5"/>
          </w:tcPr>
          <w:p w14:paraId="4AB173F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w:t>
            </w:r>
          </w:p>
        </w:tc>
        <w:tc>
          <w:tcPr>
            <w:tcW w:w="496" w:type="pct"/>
            <w:shd w:val="clear" w:color="auto" w:fill="D3E5E5"/>
          </w:tcPr>
          <w:p w14:paraId="14B9CC5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40000-50000</w:t>
            </w:r>
          </w:p>
        </w:tc>
        <w:tc>
          <w:tcPr>
            <w:tcW w:w="654" w:type="pct"/>
            <w:shd w:val="clear" w:color="auto" w:fill="D3E5E5"/>
          </w:tcPr>
          <w:p w14:paraId="36E07BF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 Market Master</w:t>
            </w:r>
          </w:p>
        </w:tc>
        <w:tc>
          <w:tcPr>
            <w:tcW w:w="452" w:type="pct"/>
            <w:shd w:val="clear" w:color="auto" w:fill="D3E5E5"/>
          </w:tcPr>
          <w:p w14:paraId="5CFFCD0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5C6A5944" w14:textId="2BEE4345"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6:30 - 18:00</w:t>
            </w:r>
          </w:p>
        </w:tc>
      </w:tr>
      <w:tr w:rsidR="00AB6CF4" w:rsidRPr="00133CBC" w14:paraId="0E609C2F"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5B67442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13</w:t>
            </w:r>
          </w:p>
        </w:tc>
        <w:tc>
          <w:tcPr>
            <w:tcW w:w="538" w:type="pct"/>
            <w:shd w:val="clear" w:color="auto" w:fill="FFFFFF" w:themeFill="background1"/>
          </w:tcPr>
          <w:p w14:paraId="23AF7CBE"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Chinsapo</w:t>
            </w:r>
            <w:proofErr w:type="spellEnd"/>
          </w:p>
        </w:tc>
        <w:tc>
          <w:tcPr>
            <w:tcW w:w="592" w:type="pct"/>
            <w:shd w:val="clear" w:color="auto" w:fill="FFFFFF" w:themeFill="background1"/>
          </w:tcPr>
          <w:p w14:paraId="1E514B4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1997</w:t>
            </w:r>
          </w:p>
        </w:tc>
        <w:tc>
          <w:tcPr>
            <w:tcW w:w="430" w:type="pct"/>
            <w:shd w:val="clear" w:color="auto" w:fill="FFFFFF" w:themeFill="background1"/>
          </w:tcPr>
          <w:p w14:paraId="2FC2D7B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27</w:t>
            </w:r>
          </w:p>
        </w:tc>
        <w:tc>
          <w:tcPr>
            <w:tcW w:w="526" w:type="pct"/>
            <w:shd w:val="clear" w:color="auto" w:fill="FFFFFF" w:themeFill="background1"/>
          </w:tcPr>
          <w:p w14:paraId="60DA3BE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200-300</w:t>
            </w:r>
          </w:p>
        </w:tc>
        <w:tc>
          <w:tcPr>
            <w:tcW w:w="520" w:type="pct"/>
            <w:shd w:val="clear" w:color="auto" w:fill="FFFFFF" w:themeFill="background1"/>
          </w:tcPr>
          <w:p w14:paraId="2F39F8F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w:t>
            </w:r>
          </w:p>
        </w:tc>
        <w:tc>
          <w:tcPr>
            <w:tcW w:w="496" w:type="pct"/>
            <w:shd w:val="clear" w:color="auto" w:fill="FFFFFF" w:themeFill="background1"/>
          </w:tcPr>
          <w:p w14:paraId="5E1218D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3000-5000</w:t>
            </w:r>
          </w:p>
        </w:tc>
        <w:tc>
          <w:tcPr>
            <w:tcW w:w="654" w:type="pct"/>
            <w:shd w:val="clear" w:color="auto" w:fill="FFFFFF" w:themeFill="background1"/>
          </w:tcPr>
          <w:p w14:paraId="774EDD0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2781F38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3F67DB9B" w14:textId="6141F09D"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6:00 - 20:00</w:t>
            </w:r>
          </w:p>
        </w:tc>
      </w:tr>
      <w:tr w:rsidR="0073210B" w:rsidRPr="00133CBC" w14:paraId="109C1F49" w14:textId="77777777" w:rsidTr="0073210B">
        <w:trPr>
          <w:trHeight w:val="290"/>
        </w:trPr>
        <w:tc>
          <w:tcPr>
            <w:tcW w:w="218" w:type="pct"/>
            <w:shd w:val="clear" w:color="auto" w:fill="D3E5E5"/>
          </w:tcPr>
          <w:p w14:paraId="2B54668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14</w:t>
            </w:r>
          </w:p>
        </w:tc>
        <w:tc>
          <w:tcPr>
            <w:tcW w:w="538" w:type="pct"/>
            <w:shd w:val="clear" w:color="auto" w:fill="D3E5E5"/>
          </w:tcPr>
          <w:p w14:paraId="5FED3BE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3</w:t>
            </w:r>
          </w:p>
        </w:tc>
        <w:tc>
          <w:tcPr>
            <w:tcW w:w="592" w:type="pct"/>
            <w:shd w:val="clear" w:color="auto" w:fill="D3E5E5"/>
          </w:tcPr>
          <w:p w14:paraId="2B1EF87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1998</w:t>
            </w:r>
          </w:p>
        </w:tc>
        <w:tc>
          <w:tcPr>
            <w:tcW w:w="430" w:type="pct"/>
            <w:shd w:val="clear" w:color="auto" w:fill="D3E5E5"/>
          </w:tcPr>
          <w:p w14:paraId="5E2F8D6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26</w:t>
            </w:r>
          </w:p>
        </w:tc>
        <w:tc>
          <w:tcPr>
            <w:tcW w:w="526" w:type="pct"/>
            <w:shd w:val="clear" w:color="auto" w:fill="D3E5E5"/>
          </w:tcPr>
          <w:p w14:paraId="615098E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150-200</w:t>
            </w:r>
          </w:p>
        </w:tc>
        <w:tc>
          <w:tcPr>
            <w:tcW w:w="520" w:type="pct"/>
            <w:shd w:val="clear" w:color="auto" w:fill="D3E5E5"/>
          </w:tcPr>
          <w:p w14:paraId="6C06089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w:t>
            </w:r>
          </w:p>
        </w:tc>
        <w:tc>
          <w:tcPr>
            <w:tcW w:w="496" w:type="pct"/>
            <w:shd w:val="clear" w:color="auto" w:fill="D3E5E5"/>
          </w:tcPr>
          <w:p w14:paraId="3E8477A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4000-5000</w:t>
            </w:r>
          </w:p>
        </w:tc>
        <w:tc>
          <w:tcPr>
            <w:tcW w:w="654" w:type="pct"/>
            <w:shd w:val="clear" w:color="auto" w:fill="D3E5E5"/>
          </w:tcPr>
          <w:p w14:paraId="7AEFF43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 Market Master</w:t>
            </w:r>
          </w:p>
        </w:tc>
        <w:tc>
          <w:tcPr>
            <w:tcW w:w="452" w:type="pct"/>
            <w:shd w:val="clear" w:color="auto" w:fill="D3E5E5"/>
          </w:tcPr>
          <w:p w14:paraId="627825E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36525BE5" w14:textId="02FDE4DF"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6:00 - 18:30</w:t>
            </w:r>
          </w:p>
        </w:tc>
      </w:tr>
      <w:tr w:rsidR="00AB6CF4" w:rsidRPr="00133CBC" w14:paraId="4351A83E"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5068E4B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w:t>
            </w:r>
          </w:p>
        </w:tc>
        <w:tc>
          <w:tcPr>
            <w:tcW w:w="538" w:type="pct"/>
            <w:shd w:val="clear" w:color="auto" w:fill="FFFFFF" w:themeFill="background1"/>
          </w:tcPr>
          <w:p w14:paraId="631C5A30"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Kawale</w:t>
            </w:r>
            <w:proofErr w:type="spellEnd"/>
            <w:r w:rsidRPr="00133CBC">
              <w:rPr>
                <w:rFonts w:eastAsia="Overlock" w:cs="Arial"/>
                <w:color w:val="000000"/>
                <w:sz w:val="18"/>
                <w:szCs w:val="18"/>
                <w:lang w:val="en-ZA"/>
              </w:rPr>
              <w:t xml:space="preserve"> 2A</w:t>
            </w:r>
          </w:p>
        </w:tc>
        <w:tc>
          <w:tcPr>
            <w:tcW w:w="592" w:type="pct"/>
            <w:shd w:val="clear" w:color="auto" w:fill="FFFFFF" w:themeFill="background1"/>
          </w:tcPr>
          <w:p w14:paraId="51BCC55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FFFFFF" w:themeFill="background1"/>
          </w:tcPr>
          <w:p w14:paraId="51EC907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FFFFFF" w:themeFill="background1"/>
          </w:tcPr>
          <w:p w14:paraId="7B7040C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520" w:type="pct"/>
            <w:shd w:val="clear" w:color="auto" w:fill="FFFFFF" w:themeFill="background1"/>
          </w:tcPr>
          <w:p w14:paraId="1C733BE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496" w:type="pct"/>
            <w:shd w:val="clear" w:color="auto" w:fill="FFFFFF" w:themeFill="background1"/>
          </w:tcPr>
          <w:p w14:paraId="0BCD428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5000-7000</w:t>
            </w:r>
          </w:p>
        </w:tc>
        <w:tc>
          <w:tcPr>
            <w:tcW w:w="654" w:type="pct"/>
            <w:shd w:val="clear" w:color="auto" w:fill="FFFFFF" w:themeFill="background1"/>
          </w:tcPr>
          <w:p w14:paraId="5C7D8DA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57AF44D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79F190E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24 hours</w:t>
            </w:r>
          </w:p>
        </w:tc>
      </w:tr>
      <w:tr w:rsidR="0073210B" w:rsidRPr="00133CBC" w14:paraId="58EB4C22" w14:textId="77777777" w:rsidTr="0073210B">
        <w:trPr>
          <w:trHeight w:val="290"/>
        </w:trPr>
        <w:tc>
          <w:tcPr>
            <w:tcW w:w="218" w:type="pct"/>
            <w:shd w:val="clear" w:color="auto" w:fill="D3E5E5"/>
          </w:tcPr>
          <w:p w14:paraId="2EB02BC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16</w:t>
            </w:r>
          </w:p>
        </w:tc>
        <w:tc>
          <w:tcPr>
            <w:tcW w:w="538" w:type="pct"/>
            <w:shd w:val="clear" w:color="auto" w:fill="D3E5E5"/>
          </w:tcPr>
          <w:p w14:paraId="378BBE7E"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Kawale</w:t>
            </w:r>
            <w:proofErr w:type="spellEnd"/>
            <w:r w:rsidRPr="00133CBC">
              <w:rPr>
                <w:rFonts w:eastAsia="Overlock" w:cs="Arial"/>
                <w:color w:val="000000"/>
                <w:sz w:val="18"/>
                <w:szCs w:val="18"/>
                <w:lang w:val="en-ZA"/>
              </w:rPr>
              <w:t xml:space="preserve"> 1</w:t>
            </w:r>
          </w:p>
        </w:tc>
        <w:tc>
          <w:tcPr>
            <w:tcW w:w="592" w:type="pct"/>
            <w:shd w:val="clear" w:color="auto" w:fill="D3E5E5"/>
          </w:tcPr>
          <w:p w14:paraId="0717BBC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1980</w:t>
            </w:r>
          </w:p>
        </w:tc>
        <w:tc>
          <w:tcPr>
            <w:tcW w:w="430" w:type="pct"/>
            <w:shd w:val="clear" w:color="auto" w:fill="D3E5E5"/>
          </w:tcPr>
          <w:p w14:paraId="348B3FC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44</w:t>
            </w:r>
          </w:p>
        </w:tc>
        <w:tc>
          <w:tcPr>
            <w:tcW w:w="526" w:type="pct"/>
            <w:shd w:val="clear" w:color="auto" w:fill="D3E5E5"/>
          </w:tcPr>
          <w:p w14:paraId="5D1B36A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520" w:type="pct"/>
            <w:shd w:val="clear" w:color="auto" w:fill="D3E5E5"/>
          </w:tcPr>
          <w:p w14:paraId="780D3BD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w:t>
            </w:r>
          </w:p>
        </w:tc>
        <w:tc>
          <w:tcPr>
            <w:tcW w:w="496" w:type="pct"/>
            <w:shd w:val="clear" w:color="auto" w:fill="D3E5E5"/>
          </w:tcPr>
          <w:p w14:paraId="2EBDEC1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2000</w:t>
            </w:r>
          </w:p>
        </w:tc>
        <w:tc>
          <w:tcPr>
            <w:tcW w:w="654" w:type="pct"/>
            <w:shd w:val="clear" w:color="auto" w:fill="D3E5E5"/>
          </w:tcPr>
          <w:p w14:paraId="47171CB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5CB5D46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w:t>
            </w:r>
          </w:p>
        </w:tc>
        <w:tc>
          <w:tcPr>
            <w:tcW w:w="575" w:type="pct"/>
            <w:shd w:val="clear" w:color="auto" w:fill="D3E5E5"/>
          </w:tcPr>
          <w:p w14:paraId="46A23C2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w:t>
            </w:r>
          </w:p>
        </w:tc>
      </w:tr>
      <w:tr w:rsidR="00AB6CF4" w:rsidRPr="00133CBC" w14:paraId="4FC67B3A"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55D4A09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17</w:t>
            </w:r>
          </w:p>
        </w:tc>
        <w:tc>
          <w:tcPr>
            <w:tcW w:w="538" w:type="pct"/>
            <w:shd w:val="clear" w:color="auto" w:fill="FFFFFF" w:themeFill="background1"/>
          </w:tcPr>
          <w:p w14:paraId="5922DFA8"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Mwenyekondo</w:t>
            </w:r>
            <w:proofErr w:type="spellEnd"/>
          </w:p>
        </w:tc>
        <w:tc>
          <w:tcPr>
            <w:tcW w:w="592" w:type="pct"/>
            <w:shd w:val="clear" w:color="auto" w:fill="FFFFFF" w:themeFill="background1"/>
          </w:tcPr>
          <w:p w14:paraId="29EB1F7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1993</w:t>
            </w:r>
          </w:p>
        </w:tc>
        <w:tc>
          <w:tcPr>
            <w:tcW w:w="430" w:type="pct"/>
            <w:shd w:val="clear" w:color="auto" w:fill="FFFFFF" w:themeFill="background1"/>
          </w:tcPr>
          <w:p w14:paraId="3C225C7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31</w:t>
            </w:r>
          </w:p>
        </w:tc>
        <w:tc>
          <w:tcPr>
            <w:tcW w:w="526" w:type="pct"/>
            <w:shd w:val="clear" w:color="auto" w:fill="FFFFFF" w:themeFill="background1"/>
          </w:tcPr>
          <w:p w14:paraId="0D41107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40-60</w:t>
            </w:r>
          </w:p>
        </w:tc>
        <w:tc>
          <w:tcPr>
            <w:tcW w:w="520" w:type="pct"/>
            <w:shd w:val="clear" w:color="auto" w:fill="FFFFFF" w:themeFill="background1"/>
          </w:tcPr>
          <w:p w14:paraId="1421DF5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w:t>
            </w:r>
          </w:p>
        </w:tc>
        <w:tc>
          <w:tcPr>
            <w:tcW w:w="496" w:type="pct"/>
            <w:shd w:val="clear" w:color="auto" w:fill="FFFFFF" w:themeFill="background1"/>
          </w:tcPr>
          <w:p w14:paraId="7282610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1400</w:t>
            </w:r>
          </w:p>
        </w:tc>
        <w:tc>
          <w:tcPr>
            <w:tcW w:w="654" w:type="pct"/>
            <w:shd w:val="clear" w:color="auto" w:fill="FFFFFF" w:themeFill="background1"/>
          </w:tcPr>
          <w:p w14:paraId="0ED1218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07FF5BA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6A6C174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24 hours</w:t>
            </w:r>
          </w:p>
        </w:tc>
      </w:tr>
      <w:tr w:rsidR="0073210B" w:rsidRPr="00133CBC" w14:paraId="21AC1D00" w14:textId="77777777" w:rsidTr="0073210B">
        <w:trPr>
          <w:trHeight w:val="290"/>
        </w:trPr>
        <w:tc>
          <w:tcPr>
            <w:tcW w:w="218" w:type="pct"/>
            <w:shd w:val="clear" w:color="auto" w:fill="D3E5E5"/>
          </w:tcPr>
          <w:p w14:paraId="0C7237E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18</w:t>
            </w:r>
          </w:p>
        </w:tc>
        <w:tc>
          <w:tcPr>
            <w:tcW w:w="538" w:type="pct"/>
            <w:shd w:val="clear" w:color="auto" w:fill="D3E5E5"/>
          </w:tcPr>
          <w:p w14:paraId="14D6D4D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18A</w:t>
            </w:r>
          </w:p>
        </w:tc>
        <w:tc>
          <w:tcPr>
            <w:tcW w:w="592" w:type="pct"/>
            <w:shd w:val="clear" w:color="auto" w:fill="D3E5E5"/>
          </w:tcPr>
          <w:p w14:paraId="10AEDEC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1976</w:t>
            </w:r>
          </w:p>
        </w:tc>
        <w:tc>
          <w:tcPr>
            <w:tcW w:w="430" w:type="pct"/>
            <w:shd w:val="clear" w:color="auto" w:fill="D3E5E5"/>
          </w:tcPr>
          <w:p w14:paraId="1FA4EFA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48</w:t>
            </w:r>
          </w:p>
        </w:tc>
        <w:tc>
          <w:tcPr>
            <w:tcW w:w="526" w:type="pct"/>
            <w:shd w:val="clear" w:color="auto" w:fill="D3E5E5"/>
          </w:tcPr>
          <w:p w14:paraId="158B9DF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w:t>
            </w:r>
          </w:p>
        </w:tc>
        <w:tc>
          <w:tcPr>
            <w:tcW w:w="520" w:type="pct"/>
            <w:shd w:val="clear" w:color="auto" w:fill="D3E5E5"/>
          </w:tcPr>
          <w:p w14:paraId="28379F3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496" w:type="pct"/>
            <w:shd w:val="clear" w:color="auto" w:fill="D3E5E5"/>
          </w:tcPr>
          <w:p w14:paraId="78E4BBD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5000</w:t>
            </w:r>
          </w:p>
        </w:tc>
        <w:tc>
          <w:tcPr>
            <w:tcW w:w="654" w:type="pct"/>
            <w:shd w:val="clear" w:color="auto" w:fill="D3E5E5"/>
          </w:tcPr>
          <w:p w14:paraId="7A06979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69F28B7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 </w:t>
            </w:r>
          </w:p>
        </w:tc>
        <w:tc>
          <w:tcPr>
            <w:tcW w:w="575" w:type="pct"/>
            <w:shd w:val="clear" w:color="auto" w:fill="D3E5E5"/>
          </w:tcPr>
          <w:p w14:paraId="18DE428F" w14:textId="101EA71E"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6:00 - 20:00</w:t>
            </w:r>
          </w:p>
        </w:tc>
      </w:tr>
      <w:tr w:rsidR="00AB6CF4" w:rsidRPr="00133CBC" w14:paraId="375B23F0" w14:textId="77777777" w:rsidTr="006F6338">
        <w:trPr>
          <w:cnfStyle w:val="000000100000" w:firstRow="0" w:lastRow="0" w:firstColumn="0" w:lastColumn="0" w:oddVBand="0" w:evenVBand="0" w:oddHBand="1" w:evenHBand="0" w:firstRowFirstColumn="0" w:firstRowLastColumn="0" w:lastRowFirstColumn="0" w:lastRowLastColumn="0"/>
          <w:trHeight w:val="290"/>
        </w:trPr>
        <w:tc>
          <w:tcPr>
            <w:tcW w:w="218" w:type="pct"/>
            <w:shd w:val="clear" w:color="auto" w:fill="FFFFFF" w:themeFill="background1"/>
          </w:tcPr>
          <w:p w14:paraId="62E1538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w:t>
            </w:r>
          </w:p>
        </w:tc>
        <w:tc>
          <w:tcPr>
            <w:tcW w:w="538" w:type="pct"/>
            <w:shd w:val="clear" w:color="auto" w:fill="FFFFFF" w:themeFill="background1"/>
          </w:tcPr>
          <w:p w14:paraId="794F3E28"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Mtandire</w:t>
            </w:r>
            <w:proofErr w:type="spellEnd"/>
          </w:p>
        </w:tc>
        <w:tc>
          <w:tcPr>
            <w:tcW w:w="592" w:type="pct"/>
            <w:shd w:val="clear" w:color="auto" w:fill="FFFFFF" w:themeFill="background1"/>
          </w:tcPr>
          <w:p w14:paraId="701080F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1998</w:t>
            </w:r>
          </w:p>
        </w:tc>
        <w:tc>
          <w:tcPr>
            <w:tcW w:w="430" w:type="pct"/>
            <w:shd w:val="clear" w:color="auto" w:fill="FFFFFF" w:themeFill="background1"/>
          </w:tcPr>
          <w:p w14:paraId="4431388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26</w:t>
            </w:r>
          </w:p>
        </w:tc>
        <w:tc>
          <w:tcPr>
            <w:tcW w:w="526" w:type="pct"/>
            <w:shd w:val="clear" w:color="auto" w:fill="FFFFFF" w:themeFill="background1"/>
          </w:tcPr>
          <w:p w14:paraId="2F51C1E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120</w:t>
            </w:r>
          </w:p>
        </w:tc>
        <w:tc>
          <w:tcPr>
            <w:tcW w:w="520" w:type="pct"/>
            <w:shd w:val="clear" w:color="auto" w:fill="FFFFFF" w:themeFill="background1"/>
          </w:tcPr>
          <w:p w14:paraId="6E8852E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w:t>
            </w:r>
          </w:p>
        </w:tc>
        <w:tc>
          <w:tcPr>
            <w:tcW w:w="496" w:type="pct"/>
            <w:shd w:val="clear" w:color="auto" w:fill="FFFFFF" w:themeFill="background1"/>
          </w:tcPr>
          <w:p w14:paraId="7EE0F9D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2700</w:t>
            </w:r>
          </w:p>
        </w:tc>
        <w:tc>
          <w:tcPr>
            <w:tcW w:w="654" w:type="pct"/>
            <w:shd w:val="clear" w:color="auto" w:fill="FFFFFF" w:themeFill="background1"/>
          </w:tcPr>
          <w:p w14:paraId="17DCFD6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13F1311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Hybrid</w:t>
            </w:r>
          </w:p>
        </w:tc>
        <w:tc>
          <w:tcPr>
            <w:tcW w:w="575" w:type="pct"/>
            <w:shd w:val="clear" w:color="auto" w:fill="FFFFFF" w:themeFill="background1"/>
          </w:tcPr>
          <w:p w14:paraId="26F59B7F" w14:textId="0CCB70AF"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6:30 - 21:00</w:t>
            </w:r>
          </w:p>
        </w:tc>
      </w:tr>
      <w:tr w:rsidR="0073210B" w:rsidRPr="00133CBC" w14:paraId="05C82E75" w14:textId="77777777" w:rsidTr="0073210B">
        <w:trPr>
          <w:trHeight w:val="290"/>
        </w:trPr>
        <w:tc>
          <w:tcPr>
            <w:tcW w:w="218" w:type="pct"/>
            <w:shd w:val="clear" w:color="auto" w:fill="D3E5E5"/>
          </w:tcPr>
          <w:p w14:paraId="3E7E8EF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538" w:type="pct"/>
            <w:shd w:val="clear" w:color="auto" w:fill="D3E5E5"/>
          </w:tcPr>
          <w:p w14:paraId="18409A31"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Biwi</w:t>
            </w:r>
            <w:proofErr w:type="spellEnd"/>
            <w:r w:rsidRPr="00133CBC">
              <w:rPr>
                <w:rFonts w:eastAsia="Overlock" w:cs="Arial"/>
                <w:color w:val="000000"/>
                <w:sz w:val="18"/>
                <w:szCs w:val="18"/>
                <w:lang w:val="en-ZA"/>
              </w:rPr>
              <w:t xml:space="preserve"> Triangle</w:t>
            </w:r>
          </w:p>
        </w:tc>
        <w:tc>
          <w:tcPr>
            <w:tcW w:w="592" w:type="pct"/>
            <w:shd w:val="clear" w:color="auto" w:fill="D3E5E5"/>
          </w:tcPr>
          <w:p w14:paraId="0167FD3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2008</w:t>
            </w:r>
          </w:p>
        </w:tc>
        <w:tc>
          <w:tcPr>
            <w:tcW w:w="430" w:type="pct"/>
            <w:shd w:val="clear" w:color="auto" w:fill="D3E5E5"/>
          </w:tcPr>
          <w:p w14:paraId="0D697E9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16</w:t>
            </w:r>
          </w:p>
        </w:tc>
        <w:tc>
          <w:tcPr>
            <w:tcW w:w="526" w:type="pct"/>
            <w:shd w:val="clear" w:color="auto" w:fill="D3E5E5"/>
          </w:tcPr>
          <w:p w14:paraId="232A6AB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175</w:t>
            </w:r>
          </w:p>
        </w:tc>
        <w:tc>
          <w:tcPr>
            <w:tcW w:w="520" w:type="pct"/>
            <w:shd w:val="clear" w:color="auto" w:fill="D3E5E5"/>
          </w:tcPr>
          <w:p w14:paraId="2D4D614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45</w:t>
            </w:r>
          </w:p>
        </w:tc>
        <w:tc>
          <w:tcPr>
            <w:tcW w:w="496" w:type="pct"/>
            <w:shd w:val="clear" w:color="auto" w:fill="D3E5E5"/>
          </w:tcPr>
          <w:p w14:paraId="0C9A0B7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w:t>
            </w:r>
          </w:p>
        </w:tc>
        <w:tc>
          <w:tcPr>
            <w:tcW w:w="654" w:type="pct"/>
            <w:shd w:val="clear" w:color="auto" w:fill="D3E5E5"/>
          </w:tcPr>
          <w:p w14:paraId="0CB5CF0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35D4CB2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3F825373" w14:textId="5101CBAA"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6:30 - 21:00</w:t>
            </w:r>
          </w:p>
        </w:tc>
      </w:tr>
      <w:tr w:rsidR="00AB6CF4" w:rsidRPr="00133CBC" w14:paraId="3BB5776D" w14:textId="77777777" w:rsidTr="006F6338">
        <w:trPr>
          <w:cnfStyle w:val="000000100000" w:firstRow="0" w:lastRow="0" w:firstColumn="0" w:lastColumn="0" w:oddVBand="0" w:evenVBand="0" w:oddHBand="1" w:evenHBand="0" w:firstRowFirstColumn="0" w:firstRowLastColumn="0" w:lastRowFirstColumn="0" w:lastRowLastColumn="0"/>
          <w:trHeight w:val="197"/>
        </w:trPr>
        <w:tc>
          <w:tcPr>
            <w:tcW w:w="218" w:type="pct"/>
            <w:shd w:val="clear" w:color="auto" w:fill="FFFFFF" w:themeFill="background1"/>
          </w:tcPr>
          <w:p w14:paraId="6BAB038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lastRenderedPageBreak/>
              <w:t>21</w:t>
            </w:r>
          </w:p>
        </w:tc>
        <w:tc>
          <w:tcPr>
            <w:tcW w:w="538" w:type="pct"/>
            <w:shd w:val="clear" w:color="auto" w:fill="FFFFFF" w:themeFill="background1"/>
          </w:tcPr>
          <w:p w14:paraId="1AB29D99"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Bwandiro</w:t>
            </w:r>
            <w:proofErr w:type="spellEnd"/>
            <w:r w:rsidRPr="00133CBC">
              <w:rPr>
                <w:rFonts w:eastAsia="Overlock" w:cs="Arial"/>
                <w:color w:val="000000"/>
                <w:sz w:val="18"/>
                <w:szCs w:val="18"/>
                <w:lang w:val="en-ZA"/>
              </w:rPr>
              <w:t xml:space="preserve"> (Area 47A)</w:t>
            </w:r>
          </w:p>
        </w:tc>
        <w:tc>
          <w:tcPr>
            <w:tcW w:w="592" w:type="pct"/>
            <w:shd w:val="clear" w:color="auto" w:fill="FFFFFF" w:themeFill="background1"/>
          </w:tcPr>
          <w:p w14:paraId="5154A45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2010</w:t>
            </w:r>
          </w:p>
        </w:tc>
        <w:tc>
          <w:tcPr>
            <w:tcW w:w="430" w:type="pct"/>
            <w:shd w:val="clear" w:color="auto" w:fill="FFFFFF" w:themeFill="background1"/>
          </w:tcPr>
          <w:p w14:paraId="37325CF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14</w:t>
            </w:r>
          </w:p>
        </w:tc>
        <w:tc>
          <w:tcPr>
            <w:tcW w:w="526" w:type="pct"/>
            <w:shd w:val="clear" w:color="auto" w:fill="FFFFFF" w:themeFill="background1"/>
          </w:tcPr>
          <w:p w14:paraId="2224B5F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135</w:t>
            </w:r>
          </w:p>
        </w:tc>
        <w:tc>
          <w:tcPr>
            <w:tcW w:w="520" w:type="pct"/>
            <w:shd w:val="clear" w:color="auto" w:fill="FFFFFF" w:themeFill="background1"/>
          </w:tcPr>
          <w:p w14:paraId="7565767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w:t>
            </w:r>
          </w:p>
        </w:tc>
        <w:tc>
          <w:tcPr>
            <w:tcW w:w="496" w:type="pct"/>
            <w:shd w:val="clear" w:color="auto" w:fill="FFFFFF" w:themeFill="background1"/>
          </w:tcPr>
          <w:p w14:paraId="507F3DE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350</w:t>
            </w:r>
          </w:p>
        </w:tc>
        <w:tc>
          <w:tcPr>
            <w:tcW w:w="654" w:type="pct"/>
            <w:shd w:val="clear" w:color="auto" w:fill="FFFFFF" w:themeFill="background1"/>
          </w:tcPr>
          <w:p w14:paraId="3C768C1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2AE8A7D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Retail</w:t>
            </w:r>
          </w:p>
        </w:tc>
        <w:tc>
          <w:tcPr>
            <w:tcW w:w="575" w:type="pct"/>
            <w:shd w:val="clear" w:color="auto" w:fill="FFFFFF" w:themeFill="background1"/>
          </w:tcPr>
          <w:p w14:paraId="3A7BD55F" w14:textId="1D9DFD0E"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 </w:t>
            </w:r>
            <w:r w:rsidR="00AB6CF4">
              <w:rPr>
                <w:rFonts w:eastAsia="Overlock" w:cs="Arial"/>
                <w:color w:val="000000"/>
                <w:sz w:val="18"/>
                <w:szCs w:val="18"/>
                <w:lang w:val="en-ZA"/>
              </w:rPr>
              <w:t>0</w:t>
            </w:r>
            <w:r w:rsidRPr="00133CBC">
              <w:rPr>
                <w:rFonts w:eastAsia="Overlock" w:cs="Arial"/>
                <w:color w:val="000000"/>
                <w:sz w:val="18"/>
                <w:szCs w:val="18"/>
                <w:lang w:val="en-ZA"/>
              </w:rPr>
              <w:t>6:00 - 20:00</w:t>
            </w:r>
          </w:p>
        </w:tc>
      </w:tr>
      <w:tr w:rsidR="0073210B" w:rsidRPr="00133CBC" w14:paraId="419C5F99" w14:textId="77777777" w:rsidTr="0073210B">
        <w:trPr>
          <w:trHeight w:val="290"/>
        </w:trPr>
        <w:tc>
          <w:tcPr>
            <w:tcW w:w="218" w:type="pct"/>
            <w:shd w:val="clear" w:color="auto" w:fill="D3E5E5"/>
          </w:tcPr>
          <w:p w14:paraId="3BB3693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22</w:t>
            </w:r>
          </w:p>
        </w:tc>
        <w:tc>
          <w:tcPr>
            <w:tcW w:w="538" w:type="pct"/>
            <w:shd w:val="clear" w:color="auto" w:fill="D3E5E5"/>
          </w:tcPr>
          <w:p w14:paraId="6CD91E6D"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Chilinde</w:t>
            </w:r>
            <w:proofErr w:type="spellEnd"/>
            <w:r w:rsidRPr="00133CBC">
              <w:rPr>
                <w:rFonts w:eastAsia="Overlock" w:cs="Arial"/>
                <w:color w:val="000000"/>
                <w:sz w:val="18"/>
                <w:szCs w:val="18"/>
                <w:lang w:val="en-ZA"/>
              </w:rPr>
              <w:t xml:space="preserve"> 1</w:t>
            </w:r>
          </w:p>
        </w:tc>
        <w:tc>
          <w:tcPr>
            <w:tcW w:w="592" w:type="pct"/>
            <w:shd w:val="clear" w:color="auto" w:fill="D3E5E5"/>
          </w:tcPr>
          <w:p w14:paraId="6071308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D3E5E5"/>
          </w:tcPr>
          <w:p w14:paraId="7160CC9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D3E5E5"/>
          </w:tcPr>
          <w:p w14:paraId="2996AE1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150-200</w:t>
            </w:r>
          </w:p>
        </w:tc>
        <w:tc>
          <w:tcPr>
            <w:tcW w:w="520" w:type="pct"/>
            <w:shd w:val="clear" w:color="auto" w:fill="D3E5E5"/>
          </w:tcPr>
          <w:p w14:paraId="14A1FA1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w:t>
            </w:r>
          </w:p>
        </w:tc>
        <w:tc>
          <w:tcPr>
            <w:tcW w:w="496" w:type="pct"/>
            <w:shd w:val="clear" w:color="auto" w:fill="D3E5E5"/>
          </w:tcPr>
          <w:p w14:paraId="2503BAE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10000</w:t>
            </w:r>
          </w:p>
        </w:tc>
        <w:tc>
          <w:tcPr>
            <w:tcW w:w="654" w:type="pct"/>
            <w:shd w:val="clear" w:color="auto" w:fill="D3E5E5"/>
          </w:tcPr>
          <w:p w14:paraId="1B26813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2F371B0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7013C5E9" w14:textId="32F289D2"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6:00 - 20:00</w:t>
            </w:r>
          </w:p>
        </w:tc>
      </w:tr>
      <w:tr w:rsidR="00AB6CF4" w:rsidRPr="00133CBC" w14:paraId="6F89F61D" w14:textId="77777777" w:rsidTr="006F6338">
        <w:trPr>
          <w:cnfStyle w:val="000000100000" w:firstRow="0" w:lastRow="0" w:firstColumn="0" w:lastColumn="0" w:oddVBand="0" w:evenVBand="0" w:oddHBand="1" w:evenHBand="0" w:firstRowFirstColumn="0" w:firstRowLastColumn="0" w:lastRowFirstColumn="0" w:lastRowLastColumn="0"/>
          <w:trHeight w:val="580"/>
        </w:trPr>
        <w:tc>
          <w:tcPr>
            <w:tcW w:w="218" w:type="pct"/>
            <w:shd w:val="clear" w:color="auto" w:fill="FFFFFF" w:themeFill="background1"/>
          </w:tcPr>
          <w:p w14:paraId="270C566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23</w:t>
            </w:r>
          </w:p>
        </w:tc>
        <w:tc>
          <w:tcPr>
            <w:tcW w:w="538" w:type="pct"/>
            <w:shd w:val="clear" w:color="auto" w:fill="FFFFFF" w:themeFill="background1"/>
          </w:tcPr>
          <w:p w14:paraId="1F5BCE37"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Msungwi</w:t>
            </w:r>
            <w:proofErr w:type="spellEnd"/>
          </w:p>
        </w:tc>
        <w:tc>
          <w:tcPr>
            <w:tcW w:w="592" w:type="pct"/>
            <w:shd w:val="clear" w:color="auto" w:fill="FFFFFF" w:themeFill="background1"/>
          </w:tcPr>
          <w:p w14:paraId="2002E62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2005</w:t>
            </w:r>
          </w:p>
        </w:tc>
        <w:tc>
          <w:tcPr>
            <w:tcW w:w="430" w:type="pct"/>
            <w:shd w:val="clear" w:color="auto" w:fill="FFFFFF" w:themeFill="background1"/>
          </w:tcPr>
          <w:p w14:paraId="2A45302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w:t>
            </w:r>
          </w:p>
        </w:tc>
        <w:tc>
          <w:tcPr>
            <w:tcW w:w="526" w:type="pct"/>
            <w:shd w:val="clear" w:color="auto" w:fill="FFFFFF" w:themeFill="background1"/>
          </w:tcPr>
          <w:p w14:paraId="3B551FE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3000-3500</w:t>
            </w:r>
          </w:p>
        </w:tc>
        <w:tc>
          <w:tcPr>
            <w:tcW w:w="520" w:type="pct"/>
            <w:shd w:val="clear" w:color="auto" w:fill="FFFFFF" w:themeFill="background1"/>
          </w:tcPr>
          <w:p w14:paraId="4BB5FC0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w:t>
            </w:r>
          </w:p>
        </w:tc>
        <w:tc>
          <w:tcPr>
            <w:tcW w:w="496" w:type="pct"/>
            <w:shd w:val="clear" w:color="auto" w:fill="FFFFFF" w:themeFill="background1"/>
          </w:tcPr>
          <w:p w14:paraId="1F92258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35000-40000</w:t>
            </w:r>
          </w:p>
        </w:tc>
        <w:tc>
          <w:tcPr>
            <w:tcW w:w="654" w:type="pct"/>
            <w:shd w:val="clear" w:color="auto" w:fill="FFFFFF" w:themeFill="background1"/>
          </w:tcPr>
          <w:p w14:paraId="44B5AFF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092C520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0452977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05:00 - 22:00</w:t>
            </w:r>
          </w:p>
        </w:tc>
      </w:tr>
      <w:tr w:rsidR="0073210B" w:rsidRPr="00133CBC" w14:paraId="15A9E34D" w14:textId="77777777" w:rsidTr="0073210B">
        <w:trPr>
          <w:trHeight w:val="350"/>
        </w:trPr>
        <w:tc>
          <w:tcPr>
            <w:tcW w:w="218" w:type="pct"/>
            <w:shd w:val="clear" w:color="auto" w:fill="D3E5E5"/>
          </w:tcPr>
          <w:p w14:paraId="1AB3ABB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24</w:t>
            </w:r>
          </w:p>
        </w:tc>
        <w:tc>
          <w:tcPr>
            <w:tcW w:w="538" w:type="pct"/>
            <w:shd w:val="clear" w:color="auto" w:fill="D3E5E5"/>
          </w:tcPr>
          <w:p w14:paraId="79CFB557"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Biwi</w:t>
            </w:r>
            <w:proofErr w:type="spellEnd"/>
            <w:r w:rsidRPr="00133CBC">
              <w:rPr>
                <w:rFonts w:eastAsia="Overlock" w:cs="Arial"/>
                <w:color w:val="000000"/>
                <w:sz w:val="18"/>
                <w:szCs w:val="18"/>
                <w:lang w:val="en-ZA"/>
              </w:rPr>
              <w:t xml:space="preserve"> (Area 8)</w:t>
            </w:r>
          </w:p>
        </w:tc>
        <w:tc>
          <w:tcPr>
            <w:tcW w:w="592" w:type="pct"/>
            <w:shd w:val="clear" w:color="auto" w:fill="D3E5E5"/>
          </w:tcPr>
          <w:p w14:paraId="306CC25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1980</w:t>
            </w:r>
          </w:p>
        </w:tc>
        <w:tc>
          <w:tcPr>
            <w:tcW w:w="430" w:type="pct"/>
            <w:shd w:val="clear" w:color="auto" w:fill="D3E5E5"/>
          </w:tcPr>
          <w:p w14:paraId="576867A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44</w:t>
            </w:r>
          </w:p>
        </w:tc>
        <w:tc>
          <w:tcPr>
            <w:tcW w:w="526" w:type="pct"/>
            <w:shd w:val="clear" w:color="auto" w:fill="D3E5E5"/>
          </w:tcPr>
          <w:p w14:paraId="5B5C9E7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150-200</w:t>
            </w:r>
          </w:p>
        </w:tc>
        <w:tc>
          <w:tcPr>
            <w:tcW w:w="520" w:type="pct"/>
            <w:shd w:val="clear" w:color="auto" w:fill="D3E5E5"/>
          </w:tcPr>
          <w:p w14:paraId="0B39568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45</w:t>
            </w:r>
          </w:p>
        </w:tc>
        <w:tc>
          <w:tcPr>
            <w:tcW w:w="496" w:type="pct"/>
            <w:shd w:val="clear" w:color="auto" w:fill="D3E5E5"/>
          </w:tcPr>
          <w:p w14:paraId="31B8BA6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3500-4500</w:t>
            </w:r>
          </w:p>
        </w:tc>
        <w:tc>
          <w:tcPr>
            <w:tcW w:w="654" w:type="pct"/>
            <w:shd w:val="clear" w:color="auto" w:fill="D3E5E5"/>
          </w:tcPr>
          <w:p w14:paraId="16D3E0F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5969BAD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4830DD6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06:30 - 20:00</w:t>
            </w:r>
          </w:p>
        </w:tc>
      </w:tr>
      <w:tr w:rsidR="00AB6CF4" w:rsidRPr="00133CBC" w14:paraId="230DF7CF" w14:textId="77777777" w:rsidTr="006F6338">
        <w:trPr>
          <w:cnfStyle w:val="000000100000" w:firstRow="0" w:lastRow="0" w:firstColumn="0" w:lastColumn="0" w:oddVBand="0" w:evenVBand="0" w:oddHBand="1" w:evenHBand="0" w:firstRowFirstColumn="0" w:firstRowLastColumn="0" w:lastRowFirstColumn="0" w:lastRowLastColumn="0"/>
          <w:trHeight w:val="260"/>
        </w:trPr>
        <w:tc>
          <w:tcPr>
            <w:tcW w:w="218" w:type="pct"/>
            <w:shd w:val="clear" w:color="auto" w:fill="FFFFFF" w:themeFill="background1"/>
          </w:tcPr>
          <w:p w14:paraId="3181CDA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25</w:t>
            </w:r>
          </w:p>
        </w:tc>
        <w:tc>
          <w:tcPr>
            <w:tcW w:w="538" w:type="pct"/>
            <w:shd w:val="clear" w:color="auto" w:fill="FFFFFF" w:themeFill="background1"/>
          </w:tcPr>
          <w:p w14:paraId="5BBA45F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Ngwenya</w:t>
            </w:r>
          </w:p>
        </w:tc>
        <w:tc>
          <w:tcPr>
            <w:tcW w:w="592" w:type="pct"/>
            <w:shd w:val="clear" w:color="auto" w:fill="FFFFFF" w:themeFill="background1"/>
          </w:tcPr>
          <w:p w14:paraId="141C1D6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FFFFFF" w:themeFill="background1"/>
          </w:tcPr>
          <w:p w14:paraId="15A1DDF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FFFFFF" w:themeFill="background1"/>
          </w:tcPr>
          <w:p w14:paraId="7DCD919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250-300</w:t>
            </w:r>
          </w:p>
        </w:tc>
        <w:tc>
          <w:tcPr>
            <w:tcW w:w="520" w:type="pct"/>
            <w:shd w:val="clear" w:color="auto" w:fill="FFFFFF" w:themeFill="background1"/>
          </w:tcPr>
          <w:p w14:paraId="5256480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w:t>
            </w:r>
          </w:p>
        </w:tc>
        <w:tc>
          <w:tcPr>
            <w:tcW w:w="496" w:type="pct"/>
            <w:shd w:val="clear" w:color="auto" w:fill="FFFFFF" w:themeFill="background1"/>
          </w:tcPr>
          <w:p w14:paraId="53164B8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9000</w:t>
            </w:r>
          </w:p>
        </w:tc>
        <w:tc>
          <w:tcPr>
            <w:tcW w:w="654" w:type="pct"/>
            <w:shd w:val="clear" w:color="auto" w:fill="FFFFFF" w:themeFill="background1"/>
          </w:tcPr>
          <w:p w14:paraId="195C2DB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0053B89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26DDB8F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06:30 - 20:00</w:t>
            </w:r>
          </w:p>
        </w:tc>
      </w:tr>
      <w:tr w:rsidR="0073210B" w:rsidRPr="00133CBC" w14:paraId="38B75519" w14:textId="77777777" w:rsidTr="0073210B">
        <w:trPr>
          <w:trHeight w:val="260"/>
        </w:trPr>
        <w:tc>
          <w:tcPr>
            <w:tcW w:w="218" w:type="pct"/>
            <w:shd w:val="clear" w:color="auto" w:fill="D3E5E5"/>
          </w:tcPr>
          <w:p w14:paraId="69E88FC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26</w:t>
            </w:r>
          </w:p>
        </w:tc>
        <w:tc>
          <w:tcPr>
            <w:tcW w:w="538" w:type="pct"/>
            <w:shd w:val="clear" w:color="auto" w:fill="D3E5E5"/>
          </w:tcPr>
          <w:p w14:paraId="19E0750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Gulliver (Area 49B)</w:t>
            </w:r>
          </w:p>
        </w:tc>
        <w:tc>
          <w:tcPr>
            <w:tcW w:w="592" w:type="pct"/>
            <w:shd w:val="clear" w:color="auto" w:fill="D3E5E5"/>
          </w:tcPr>
          <w:p w14:paraId="52F635B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D3E5E5"/>
          </w:tcPr>
          <w:p w14:paraId="4A77220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D3E5E5"/>
          </w:tcPr>
          <w:p w14:paraId="5760D54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100-150</w:t>
            </w:r>
          </w:p>
        </w:tc>
        <w:tc>
          <w:tcPr>
            <w:tcW w:w="520" w:type="pct"/>
            <w:shd w:val="clear" w:color="auto" w:fill="D3E5E5"/>
          </w:tcPr>
          <w:p w14:paraId="38E41A1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w:t>
            </w:r>
          </w:p>
        </w:tc>
        <w:tc>
          <w:tcPr>
            <w:tcW w:w="496" w:type="pct"/>
            <w:shd w:val="clear" w:color="auto" w:fill="D3E5E5"/>
          </w:tcPr>
          <w:p w14:paraId="21C95E1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5000</w:t>
            </w:r>
          </w:p>
        </w:tc>
        <w:tc>
          <w:tcPr>
            <w:tcW w:w="654" w:type="pct"/>
            <w:shd w:val="clear" w:color="auto" w:fill="D3E5E5"/>
          </w:tcPr>
          <w:p w14:paraId="452A5BC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050F1A6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2F750E6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6:30 - 21:00</w:t>
            </w:r>
          </w:p>
        </w:tc>
      </w:tr>
      <w:tr w:rsidR="00AB6CF4" w:rsidRPr="00133CBC" w14:paraId="09ABDE6E" w14:textId="77777777" w:rsidTr="006F6338">
        <w:trPr>
          <w:cnfStyle w:val="000000100000" w:firstRow="0" w:lastRow="0" w:firstColumn="0" w:lastColumn="0" w:oddVBand="0" w:evenVBand="0" w:oddHBand="1" w:evenHBand="0" w:firstRowFirstColumn="0" w:firstRowLastColumn="0" w:lastRowFirstColumn="0" w:lastRowLastColumn="0"/>
          <w:trHeight w:val="260"/>
        </w:trPr>
        <w:tc>
          <w:tcPr>
            <w:tcW w:w="218" w:type="pct"/>
            <w:shd w:val="clear" w:color="auto" w:fill="FFFFFF" w:themeFill="background1"/>
          </w:tcPr>
          <w:p w14:paraId="6C48705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27</w:t>
            </w:r>
          </w:p>
        </w:tc>
        <w:tc>
          <w:tcPr>
            <w:tcW w:w="538" w:type="pct"/>
            <w:shd w:val="clear" w:color="auto" w:fill="FFFFFF" w:themeFill="background1"/>
          </w:tcPr>
          <w:p w14:paraId="320A34F6"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Kanengo</w:t>
            </w:r>
            <w:proofErr w:type="spellEnd"/>
          </w:p>
        </w:tc>
        <w:tc>
          <w:tcPr>
            <w:tcW w:w="592" w:type="pct"/>
            <w:shd w:val="clear" w:color="auto" w:fill="FFFFFF" w:themeFill="background1"/>
          </w:tcPr>
          <w:p w14:paraId="4C9E915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1954</w:t>
            </w:r>
          </w:p>
        </w:tc>
        <w:tc>
          <w:tcPr>
            <w:tcW w:w="430" w:type="pct"/>
            <w:shd w:val="clear" w:color="auto" w:fill="FFFFFF" w:themeFill="background1"/>
          </w:tcPr>
          <w:p w14:paraId="7A39A2F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70</w:t>
            </w:r>
          </w:p>
        </w:tc>
        <w:tc>
          <w:tcPr>
            <w:tcW w:w="526" w:type="pct"/>
            <w:shd w:val="clear" w:color="auto" w:fill="FFFFFF" w:themeFill="background1"/>
          </w:tcPr>
          <w:p w14:paraId="102EF0E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252</w:t>
            </w:r>
          </w:p>
        </w:tc>
        <w:tc>
          <w:tcPr>
            <w:tcW w:w="520" w:type="pct"/>
            <w:shd w:val="clear" w:color="auto" w:fill="FFFFFF" w:themeFill="background1"/>
          </w:tcPr>
          <w:p w14:paraId="73DD50F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w:t>
            </w:r>
          </w:p>
        </w:tc>
        <w:tc>
          <w:tcPr>
            <w:tcW w:w="496" w:type="pct"/>
            <w:shd w:val="clear" w:color="auto" w:fill="FFFFFF" w:themeFill="background1"/>
          </w:tcPr>
          <w:p w14:paraId="0C772B2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15000</w:t>
            </w:r>
          </w:p>
        </w:tc>
        <w:tc>
          <w:tcPr>
            <w:tcW w:w="654" w:type="pct"/>
            <w:shd w:val="clear" w:color="auto" w:fill="FFFFFF" w:themeFill="background1"/>
          </w:tcPr>
          <w:p w14:paraId="52BE7B5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708D7C3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7EE3F14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06:00 - 18:00</w:t>
            </w:r>
          </w:p>
        </w:tc>
      </w:tr>
      <w:tr w:rsidR="0073210B" w:rsidRPr="00133CBC" w14:paraId="5737865D" w14:textId="77777777" w:rsidTr="0073210B">
        <w:trPr>
          <w:trHeight w:val="350"/>
        </w:trPr>
        <w:tc>
          <w:tcPr>
            <w:tcW w:w="218" w:type="pct"/>
            <w:shd w:val="clear" w:color="auto" w:fill="D3E5E5"/>
          </w:tcPr>
          <w:p w14:paraId="2180C6E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28</w:t>
            </w:r>
          </w:p>
        </w:tc>
        <w:tc>
          <w:tcPr>
            <w:tcW w:w="538" w:type="pct"/>
            <w:shd w:val="clear" w:color="auto" w:fill="D3E5E5"/>
          </w:tcPr>
          <w:p w14:paraId="645B5472"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Mgona</w:t>
            </w:r>
            <w:proofErr w:type="spellEnd"/>
          </w:p>
        </w:tc>
        <w:tc>
          <w:tcPr>
            <w:tcW w:w="592" w:type="pct"/>
            <w:shd w:val="clear" w:color="auto" w:fill="D3E5E5"/>
          </w:tcPr>
          <w:p w14:paraId="1EC3930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D3E5E5"/>
          </w:tcPr>
          <w:p w14:paraId="4FEC1F7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D3E5E5"/>
          </w:tcPr>
          <w:p w14:paraId="307F698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64</w:t>
            </w:r>
          </w:p>
        </w:tc>
        <w:tc>
          <w:tcPr>
            <w:tcW w:w="520" w:type="pct"/>
            <w:shd w:val="clear" w:color="auto" w:fill="D3E5E5"/>
          </w:tcPr>
          <w:p w14:paraId="230119D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496" w:type="pct"/>
            <w:shd w:val="clear" w:color="auto" w:fill="D3E5E5"/>
          </w:tcPr>
          <w:p w14:paraId="7C49423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10000</w:t>
            </w:r>
          </w:p>
        </w:tc>
        <w:tc>
          <w:tcPr>
            <w:tcW w:w="654" w:type="pct"/>
            <w:shd w:val="clear" w:color="auto" w:fill="D3E5E5"/>
          </w:tcPr>
          <w:p w14:paraId="217E348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01B15B3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0C05D7E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06:00 - 18:00</w:t>
            </w:r>
          </w:p>
        </w:tc>
      </w:tr>
      <w:tr w:rsidR="00AB6CF4" w:rsidRPr="00133CBC" w14:paraId="3747E604" w14:textId="77777777" w:rsidTr="006F6338">
        <w:trPr>
          <w:cnfStyle w:val="000000100000" w:firstRow="0" w:lastRow="0" w:firstColumn="0" w:lastColumn="0" w:oddVBand="0" w:evenVBand="0" w:oddHBand="1" w:evenHBand="0" w:firstRowFirstColumn="0" w:firstRowLastColumn="0" w:lastRowFirstColumn="0" w:lastRowLastColumn="0"/>
          <w:trHeight w:val="170"/>
        </w:trPr>
        <w:tc>
          <w:tcPr>
            <w:tcW w:w="218" w:type="pct"/>
            <w:shd w:val="clear" w:color="auto" w:fill="FFFFFF" w:themeFill="background1"/>
          </w:tcPr>
          <w:p w14:paraId="082A946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29</w:t>
            </w:r>
          </w:p>
        </w:tc>
        <w:tc>
          <w:tcPr>
            <w:tcW w:w="538" w:type="pct"/>
            <w:shd w:val="clear" w:color="auto" w:fill="FFFFFF" w:themeFill="background1"/>
          </w:tcPr>
          <w:p w14:paraId="648B791F"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Lumbadzi</w:t>
            </w:r>
            <w:proofErr w:type="spellEnd"/>
          </w:p>
        </w:tc>
        <w:tc>
          <w:tcPr>
            <w:tcW w:w="592" w:type="pct"/>
            <w:shd w:val="clear" w:color="auto" w:fill="FFFFFF" w:themeFill="background1"/>
          </w:tcPr>
          <w:p w14:paraId="55B28E5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1954</w:t>
            </w:r>
          </w:p>
        </w:tc>
        <w:tc>
          <w:tcPr>
            <w:tcW w:w="430" w:type="pct"/>
            <w:shd w:val="clear" w:color="auto" w:fill="FFFFFF" w:themeFill="background1"/>
          </w:tcPr>
          <w:p w14:paraId="3E0AEDD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70</w:t>
            </w:r>
          </w:p>
        </w:tc>
        <w:tc>
          <w:tcPr>
            <w:tcW w:w="526" w:type="pct"/>
            <w:shd w:val="clear" w:color="auto" w:fill="FFFFFF" w:themeFill="background1"/>
          </w:tcPr>
          <w:p w14:paraId="4453AD0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243</w:t>
            </w:r>
          </w:p>
        </w:tc>
        <w:tc>
          <w:tcPr>
            <w:tcW w:w="520" w:type="pct"/>
            <w:shd w:val="clear" w:color="auto" w:fill="FFFFFF" w:themeFill="background1"/>
          </w:tcPr>
          <w:p w14:paraId="5921771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w:t>
            </w:r>
          </w:p>
        </w:tc>
        <w:tc>
          <w:tcPr>
            <w:tcW w:w="496" w:type="pct"/>
            <w:shd w:val="clear" w:color="auto" w:fill="FFFFFF" w:themeFill="background1"/>
          </w:tcPr>
          <w:p w14:paraId="73E2011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15000</w:t>
            </w:r>
          </w:p>
        </w:tc>
        <w:tc>
          <w:tcPr>
            <w:tcW w:w="654" w:type="pct"/>
            <w:shd w:val="clear" w:color="auto" w:fill="FFFFFF" w:themeFill="background1"/>
          </w:tcPr>
          <w:p w14:paraId="4050025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587634D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49D624A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06:00 - 18:00</w:t>
            </w:r>
          </w:p>
        </w:tc>
      </w:tr>
      <w:tr w:rsidR="0073210B" w:rsidRPr="00133CBC" w14:paraId="081DC691" w14:textId="77777777" w:rsidTr="0073210B">
        <w:trPr>
          <w:trHeight w:val="278"/>
        </w:trPr>
        <w:tc>
          <w:tcPr>
            <w:tcW w:w="218" w:type="pct"/>
            <w:shd w:val="clear" w:color="auto" w:fill="D3E5E5"/>
          </w:tcPr>
          <w:p w14:paraId="5C5003C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w:t>
            </w:r>
          </w:p>
        </w:tc>
        <w:tc>
          <w:tcPr>
            <w:tcW w:w="538" w:type="pct"/>
            <w:shd w:val="clear" w:color="auto" w:fill="D3E5E5"/>
          </w:tcPr>
          <w:p w14:paraId="04AD47A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22</w:t>
            </w:r>
          </w:p>
        </w:tc>
        <w:tc>
          <w:tcPr>
            <w:tcW w:w="592" w:type="pct"/>
            <w:shd w:val="clear" w:color="auto" w:fill="D3E5E5"/>
          </w:tcPr>
          <w:p w14:paraId="06A2962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1975</w:t>
            </w:r>
          </w:p>
        </w:tc>
        <w:tc>
          <w:tcPr>
            <w:tcW w:w="430" w:type="pct"/>
            <w:shd w:val="clear" w:color="auto" w:fill="D3E5E5"/>
          </w:tcPr>
          <w:p w14:paraId="266730C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49</w:t>
            </w:r>
          </w:p>
        </w:tc>
        <w:tc>
          <w:tcPr>
            <w:tcW w:w="526" w:type="pct"/>
            <w:shd w:val="clear" w:color="auto" w:fill="D3E5E5"/>
          </w:tcPr>
          <w:p w14:paraId="5FC64D1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100-150</w:t>
            </w:r>
          </w:p>
        </w:tc>
        <w:tc>
          <w:tcPr>
            <w:tcW w:w="520" w:type="pct"/>
            <w:shd w:val="clear" w:color="auto" w:fill="D3E5E5"/>
          </w:tcPr>
          <w:p w14:paraId="5588DB5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12</w:t>
            </w:r>
          </w:p>
        </w:tc>
        <w:tc>
          <w:tcPr>
            <w:tcW w:w="496" w:type="pct"/>
            <w:shd w:val="clear" w:color="auto" w:fill="D3E5E5"/>
          </w:tcPr>
          <w:p w14:paraId="7E53DDA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4000-5000</w:t>
            </w:r>
          </w:p>
        </w:tc>
        <w:tc>
          <w:tcPr>
            <w:tcW w:w="654" w:type="pct"/>
            <w:shd w:val="clear" w:color="auto" w:fill="D3E5E5"/>
          </w:tcPr>
          <w:p w14:paraId="726BB80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297F7BF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1AC4B9E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06:30 - 21:00</w:t>
            </w:r>
          </w:p>
        </w:tc>
      </w:tr>
      <w:tr w:rsidR="00AB6CF4" w:rsidRPr="00133CBC" w14:paraId="7067C73B" w14:textId="77777777" w:rsidTr="006F6338">
        <w:trPr>
          <w:cnfStyle w:val="000000100000" w:firstRow="0" w:lastRow="0" w:firstColumn="0" w:lastColumn="0" w:oddVBand="0" w:evenVBand="0" w:oddHBand="1" w:evenHBand="0" w:firstRowFirstColumn="0" w:firstRowLastColumn="0" w:lastRowFirstColumn="0" w:lastRowLastColumn="0"/>
          <w:trHeight w:val="260"/>
        </w:trPr>
        <w:tc>
          <w:tcPr>
            <w:tcW w:w="218" w:type="pct"/>
            <w:shd w:val="clear" w:color="auto" w:fill="FFFFFF" w:themeFill="background1"/>
          </w:tcPr>
          <w:p w14:paraId="795759C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31</w:t>
            </w:r>
          </w:p>
        </w:tc>
        <w:tc>
          <w:tcPr>
            <w:tcW w:w="538" w:type="pct"/>
            <w:shd w:val="clear" w:color="auto" w:fill="FFFFFF" w:themeFill="background1"/>
          </w:tcPr>
          <w:p w14:paraId="271B19FB"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Chipasula</w:t>
            </w:r>
            <w:proofErr w:type="spellEnd"/>
          </w:p>
        </w:tc>
        <w:tc>
          <w:tcPr>
            <w:tcW w:w="592" w:type="pct"/>
            <w:shd w:val="clear" w:color="auto" w:fill="FFFFFF" w:themeFill="background1"/>
          </w:tcPr>
          <w:p w14:paraId="55C0762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1996</w:t>
            </w:r>
          </w:p>
        </w:tc>
        <w:tc>
          <w:tcPr>
            <w:tcW w:w="430" w:type="pct"/>
            <w:shd w:val="clear" w:color="auto" w:fill="FFFFFF" w:themeFill="background1"/>
          </w:tcPr>
          <w:p w14:paraId="5381399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28</w:t>
            </w:r>
          </w:p>
        </w:tc>
        <w:tc>
          <w:tcPr>
            <w:tcW w:w="526" w:type="pct"/>
            <w:shd w:val="clear" w:color="auto" w:fill="FFFFFF" w:themeFill="background1"/>
          </w:tcPr>
          <w:p w14:paraId="1F8C238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w:t>
            </w:r>
          </w:p>
        </w:tc>
        <w:tc>
          <w:tcPr>
            <w:tcW w:w="520" w:type="pct"/>
            <w:shd w:val="clear" w:color="auto" w:fill="FFFFFF" w:themeFill="background1"/>
          </w:tcPr>
          <w:p w14:paraId="5E3B2C8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25</w:t>
            </w:r>
          </w:p>
        </w:tc>
        <w:tc>
          <w:tcPr>
            <w:tcW w:w="496" w:type="pct"/>
            <w:shd w:val="clear" w:color="auto" w:fill="FFFFFF" w:themeFill="background1"/>
          </w:tcPr>
          <w:p w14:paraId="1F2761D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7000-9000</w:t>
            </w:r>
          </w:p>
        </w:tc>
        <w:tc>
          <w:tcPr>
            <w:tcW w:w="654" w:type="pct"/>
            <w:shd w:val="clear" w:color="auto" w:fill="FFFFFF" w:themeFill="background1"/>
          </w:tcPr>
          <w:p w14:paraId="44E1ADE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20D867B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FFFFFF" w:themeFill="background1"/>
          </w:tcPr>
          <w:p w14:paraId="2910465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06:00 - 21:00</w:t>
            </w:r>
          </w:p>
        </w:tc>
      </w:tr>
      <w:tr w:rsidR="0073210B" w:rsidRPr="00133CBC" w14:paraId="05017E8E" w14:textId="77777777" w:rsidTr="0073210B">
        <w:trPr>
          <w:trHeight w:val="260"/>
        </w:trPr>
        <w:tc>
          <w:tcPr>
            <w:tcW w:w="218" w:type="pct"/>
            <w:shd w:val="clear" w:color="auto" w:fill="D3E5E5"/>
          </w:tcPr>
          <w:p w14:paraId="585308C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32</w:t>
            </w:r>
          </w:p>
        </w:tc>
        <w:tc>
          <w:tcPr>
            <w:tcW w:w="538" w:type="pct"/>
            <w:shd w:val="clear" w:color="auto" w:fill="D3E5E5"/>
          </w:tcPr>
          <w:p w14:paraId="0484E5A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Dubai (Area 49A)</w:t>
            </w:r>
          </w:p>
        </w:tc>
        <w:tc>
          <w:tcPr>
            <w:tcW w:w="592" w:type="pct"/>
            <w:shd w:val="clear" w:color="auto" w:fill="D3E5E5"/>
          </w:tcPr>
          <w:p w14:paraId="796B2150"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1990</w:t>
            </w:r>
          </w:p>
        </w:tc>
        <w:tc>
          <w:tcPr>
            <w:tcW w:w="430" w:type="pct"/>
            <w:shd w:val="clear" w:color="auto" w:fill="D3E5E5"/>
          </w:tcPr>
          <w:p w14:paraId="1DE9FE9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26" w:type="pct"/>
            <w:shd w:val="clear" w:color="auto" w:fill="D3E5E5"/>
          </w:tcPr>
          <w:p w14:paraId="34D98CF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200-250</w:t>
            </w:r>
          </w:p>
        </w:tc>
        <w:tc>
          <w:tcPr>
            <w:tcW w:w="520" w:type="pct"/>
            <w:shd w:val="clear" w:color="auto" w:fill="D3E5E5"/>
          </w:tcPr>
          <w:p w14:paraId="19011DC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30</w:t>
            </w:r>
          </w:p>
        </w:tc>
        <w:tc>
          <w:tcPr>
            <w:tcW w:w="496" w:type="pct"/>
            <w:shd w:val="clear" w:color="auto" w:fill="D3E5E5"/>
          </w:tcPr>
          <w:p w14:paraId="5AE0D49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6000-8000</w:t>
            </w:r>
          </w:p>
        </w:tc>
        <w:tc>
          <w:tcPr>
            <w:tcW w:w="654" w:type="pct"/>
            <w:shd w:val="clear" w:color="auto" w:fill="D3E5E5"/>
          </w:tcPr>
          <w:p w14:paraId="7E4817D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2EC695E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137184D4" w14:textId="13E2003F"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06:00 - 18:00</w:t>
            </w:r>
          </w:p>
        </w:tc>
      </w:tr>
      <w:tr w:rsidR="00AB6CF4" w:rsidRPr="00133CBC" w14:paraId="5DB4C7F6" w14:textId="77777777" w:rsidTr="006F6338">
        <w:trPr>
          <w:cnfStyle w:val="000000100000" w:firstRow="0" w:lastRow="0" w:firstColumn="0" w:lastColumn="0" w:oddVBand="0" w:evenVBand="0" w:oddHBand="1" w:evenHBand="0" w:firstRowFirstColumn="0" w:firstRowLastColumn="0" w:lastRowFirstColumn="0" w:lastRowLastColumn="0"/>
          <w:trHeight w:val="260"/>
        </w:trPr>
        <w:tc>
          <w:tcPr>
            <w:tcW w:w="218" w:type="pct"/>
            <w:shd w:val="clear" w:color="auto" w:fill="FFFFFF" w:themeFill="background1"/>
          </w:tcPr>
          <w:p w14:paraId="2560B04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33</w:t>
            </w:r>
          </w:p>
        </w:tc>
        <w:tc>
          <w:tcPr>
            <w:tcW w:w="538" w:type="pct"/>
            <w:shd w:val="clear" w:color="auto" w:fill="FFFFFF" w:themeFill="background1"/>
          </w:tcPr>
          <w:p w14:paraId="0957717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24</w:t>
            </w:r>
          </w:p>
        </w:tc>
        <w:tc>
          <w:tcPr>
            <w:tcW w:w="592" w:type="pct"/>
            <w:shd w:val="clear" w:color="auto" w:fill="FFFFFF" w:themeFill="background1"/>
          </w:tcPr>
          <w:p w14:paraId="7AA84AE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1996</w:t>
            </w:r>
          </w:p>
        </w:tc>
        <w:tc>
          <w:tcPr>
            <w:tcW w:w="430" w:type="pct"/>
            <w:shd w:val="clear" w:color="auto" w:fill="FFFFFF" w:themeFill="background1"/>
          </w:tcPr>
          <w:p w14:paraId="254F537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28</w:t>
            </w:r>
          </w:p>
        </w:tc>
        <w:tc>
          <w:tcPr>
            <w:tcW w:w="526" w:type="pct"/>
            <w:shd w:val="clear" w:color="auto" w:fill="FFFFFF" w:themeFill="background1"/>
          </w:tcPr>
          <w:p w14:paraId="6F42EA1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100-150</w:t>
            </w:r>
          </w:p>
        </w:tc>
        <w:tc>
          <w:tcPr>
            <w:tcW w:w="520" w:type="pct"/>
            <w:shd w:val="clear" w:color="auto" w:fill="FFFFFF" w:themeFill="background1"/>
          </w:tcPr>
          <w:p w14:paraId="751BE5C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w:t>
            </w:r>
          </w:p>
        </w:tc>
        <w:tc>
          <w:tcPr>
            <w:tcW w:w="496" w:type="pct"/>
            <w:shd w:val="clear" w:color="auto" w:fill="FFFFFF" w:themeFill="background1"/>
          </w:tcPr>
          <w:p w14:paraId="4A4AC05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6000</w:t>
            </w:r>
          </w:p>
        </w:tc>
        <w:tc>
          <w:tcPr>
            <w:tcW w:w="654" w:type="pct"/>
            <w:shd w:val="clear" w:color="auto" w:fill="FFFFFF" w:themeFill="background1"/>
          </w:tcPr>
          <w:p w14:paraId="30C264C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2CA0506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1D3A394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06:00 - 18:30</w:t>
            </w:r>
          </w:p>
        </w:tc>
      </w:tr>
      <w:tr w:rsidR="0073210B" w:rsidRPr="00133CBC" w14:paraId="14D756BA" w14:textId="77777777" w:rsidTr="0073210B">
        <w:trPr>
          <w:trHeight w:val="290"/>
        </w:trPr>
        <w:tc>
          <w:tcPr>
            <w:tcW w:w="218" w:type="pct"/>
            <w:shd w:val="clear" w:color="auto" w:fill="D3E5E5"/>
          </w:tcPr>
          <w:p w14:paraId="7B6820C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34</w:t>
            </w:r>
          </w:p>
        </w:tc>
        <w:tc>
          <w:tcPr>
            <w:tcW w:w="538" w:type="pct"/>
            <w:shd w:val="clear" w:color="auto" w:fill="D3E5E5"/>
          </w:tcPr>
          <w:p w14:paraId="64BE4829" w14:textId="77777777" w:rsidR="003D6D11" w:rsidRPr="00133CBC" w:rsidRDefault="003D6D11" w:rsidP="00E7383B">
            <w:pPr>
              <w:spacing w:before="40" w:after="40"/>
              <w:rPr>
                <w:rFonts w:eastAsia="Overlock" w:cs="Arial"/>
                <w:color w:val="000000"/>
                <w:sz w:val="18"/>
                <w:szCs w:val="18"/>
                <w:lang w:val="en-ZA"/>
              </w:rPr>
            </w:pPr>
            <w:proofErr w:type="spellStart"/>
            <w:r w:rsidRPr="00133CBC">
              <w:rPr>
                <w:rFonts w:eastAsia="Overlock" w:cs="Arial"/>
                <w:color w:val="000000"/>
                <w:sz w:val="18"/>
                <w:szCs w:val="18"/>
                <w:lang w:val="en-ZA"/>
              </w:rPr>
              <w:t>Mchesi</w:t>
            </w:r>
            <w:proofErr w:type="spellEnd"/>
          </w:p>
        </w:tc>
        <w:tc>
          <w:tcPr>
            <w:tcW w:w="592" w:type="pct"/>
            <w:shd w:val="clear" w:color="auto" w:fill="D3E5E5"/>
          </w:tcPr>
          <w:p w14:paraId="72E32D0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1972</w:t>
            </w:r>
          </w:p>
        </w:tc>
        <w:tc>
          <w:tcPr>
            <w:tcW w:w="430" w:type="pct"/>
            <w:shd w:val="clear" w:color="auto" w:fill="D3E5E5"/>
          </w:tcPr>
          <w:p w14:paraId="1043411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2000 – 3000</w:t>
            </w:r>
          </w:p>
        </w:tc>
        <w:tc>
          <w:tcPr>
            <w:tcW w:w="526" w:type="pct"/>
            <w:shd w:val="clear" w:color="auto" w:fill="D3E5E5"/>
          </w:tcPr>
          <w:p w14:paraId="7F258172"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150-170</w:t>
            </w:r>
          </w:p>
        </w:tc>
        <w:tc>
          <w:tcPr>
            <w:tcW w:w="520" w:type="pct"/>
            <w:shd w:val="clear" w:color="auto" w:fill="D3E5E5"/>
          </w:tcPr>
          <w:p w14:paraId="5CE3EE0B"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70</w:t>
            </w:r>
          </w:p>
        </w:tc>
        <w:tc>
          <w:tcPr>
            <w:tcW w:w="496" w:type="pct"/>
            <w:shd w:val="clear" w:color="auto" w:fill="D3E5E5"/>
          </w:tcPr>
          <w:p w14:paraId="2F30111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20000</w:t>
            </w:r>
          </w:p>
        </w:tc>
        <w:tc>
          <w:tcPr>
            <w:tcW w:w="654" w:type="pct"/>
            <w:shd w:val="clear" w:color="auto" w:fill="D3E5E5"/>
          </w:tcPr>
          <w:p w14:paraId="620D355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2FC4201A"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D3E5E5"/>
          </w:tcPr>
          <w:p w14:paraId="12104297" w14:textId="60302B1B" w:rsidR="003D6D11" w:rsidRPr="00133CBC" w:rsidRDefault="00AB6CF4" w:rsidP="00E7383B">
            <w:pPr>
              <w:spacing w:before="40" w:after="40"/>
              <w:rPr>
                <w:rFonts w:eastAsia="Overlock" w:cs="Arial"/>
                <w:color w:val="000000"/>
                <w:sz w:val="18"/>
                <w:szCs w:val="18"/>
                <w:lang w:val="en-ZA"/>
              </w:rPr>
            </w:pPr>
            <w:r>
              <w:rPr>
                <w:rFonts w:eastAsia="Overlock" w:cs="Arial"/>
                <w:color w:val="000000"/>
                <w:sz w:val="18"/>
                <w:szCs w:val="18"/>
                <w:lang w:val="en-ZA"/>
              </w:rPr>
              <w:t>0</w:t>
            </w:r>
            <w:r w:rsidR="003D6D11" w:rsidRPr="00133CBC">
              <w:rPr>
                <w:rFonts w:eastAsia="Overlock" w:cs="Arial"/>
                <w:color w:val="000000"/>
                <w:sz w:val="18"/>
                <w:szCs w:val="18"/>
                <w:lang w:val="en-ZA"/>
              </w:rPr>
              <w:t>6:30 - 18:00</w:t>
            </w:r>
          </w:p>
        </w:tc>
      </w:tr>
      <w:tr w:rsidR="00AB6CF4" w:rsidRPr="00133CBC" w14:paraId="076A6064" w14:textId="77777777" w:rsidTr="006F6338">
        <w:trPr>
          <w:cnfStyle w:val="000000100000" w:firstRow="0" w:lastRow="0" w:firstColumn="0" w:lastColumn="0" w:oddVBand="0" w:evenVBand="0" w:oddHBand="1" w:evenHBand="0" w:firstRowFirstColumn="0" w:firstRowLastColumn="0" w:lastRowFirstColumn="0" w:lastRowLastColumn="0"/>
          <w:trHeight w:val="323"/>
        </w:trPr>
        <w:tc>
          <w:tcPr>
            <w:tcW w:w="218" w:type="pct"/>
            <w:shd w:val="clear" w:color="auto" w:fill="FFFFFF" w:themeFill="background1"/>
          </w:tcPr>
          <w:p w14:paraId="2426D61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35</w:t>
            </w:r>
          </w:p>
        </w:tc>
        <w:tc>
          <w:tcPr>
            <w:tcW w:w="538" w:type="pct"/>
            <w:shd w:val="clear" w:color="auto" w:fill="FFFFFF" w:themeFill="background1"/>
          </w:tcPr>
          <w:p w14:paraId="00EF225F"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LL Central Market</w:t>
            </w:r>
          </w:p>
        </w:tc>
        <w:tc>
          <w:tcPr>
            <w:tcW w:w="592" w:type="pct"/>
            <w:shd w:val="clear" w:color="auto" w:fill="FFFFFF" w:themeFill="background1"/>
          </w:tcPr>
          <w:p w14:paraId="710641F8"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1968</w:t>
            </w:r>
          </w:p>
        </w:tc>
        <w:tc>
          <w:tcPr>
            <w:tcW w:w="430" w:type="pct"/>
            <w:shd w:val="clear" w:color="auto" w:fill="FFFFFF" w:themeFill="background1"/>
          </w:tcPr>
          <w:p w14:paraId="181DAE6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56</w:t>
            </w:r>
          </w:p>
        </w:tc>
        <w:tc>
          <w:tcPr>
            <w:tcW w:w="526" w:type="pct"/>
            <w:shd w:val="clear" w:color="auto" w:fill="FFFFFF" w:themeFill="background1"/>
          </w:tcPr>
          <w:p w14:paraId="45B936D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4000 -5000</w:t>
            </w:r>
          </w:p>
        </w:tc>
        <w:tc>
          <w:tcPr>
            <w:tcW w:w="520" w:type="pct"/>
            <w:shd w:val="clear" w:color="auto" w:fill="FFFFFF" w:themeFill="background1"/>
          </w:tcPr>
          <w:p w14:paraId="6D795BC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1000</w:t>
            </w:r>
          </w:p>
        </w:tc>
        <w:tc>
          <w:tcPr>
            <w:tcW w:w="496" w:type="pct"/>
            <w:shd w:val="clear" w:color="auto" w:fill="FFFFFF" w:themeFill="background1"/>
          </w:tcPr>
          <w:p w14:paraId="63C399D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50000 - 60000</w:t>
            </w:r>
          </w:p>
        </w:tc>
        <w:tc>
          <w:tcPr>
            <w:tcW w:w="654" w:type="pct"/>
            <w:shd w:val="clear" w:color="auto" w:fill="FFFFFF" w:themeFill="background1"/>
          </w:tcPr>
          <w:p w14:paraId="61F0D8B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FFFFFF" w:themeFill="background1"/>
          </w:tcPr>
          <w:p w14:paraId="6FB7C77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Hybrid</w:t>
            </w:r>
          </w:p>
        </w:tc>
        <w:tc>
          <w:tcPr>
            <w:tcW w:w="575" w:type="pct"/>
            <w:shd w:val="clear" w:color="auto" w:fill="FFFFFF" w:themeFill="background1"/>
          </w:tcPr>
          <w:p w14:paraId="786CF7C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06:00 - 18:00</w:t>
            </w:r>
          </w:p>
        </w:tc>
      </w:tr>
      <w:tr w:rsidR="0073210B" w:rsidRPr="00133CBC" w14:paraId="0A2CE407" w14:textId="77777777" w:rsidTr="0073210B">
        <w:trPr>
          <w:trHeight w:val="323"/>
        </w:trPr>
        <w:tc>
          <w:tcPr>
            <w:tcW w:w="218" w:type="pct"/>
            <w:shd w:val="clear" w:color="auto" w:fill="D3E5E5"/>
          </w:tcPr>
          <w:p w14:paraId="1700A0BE"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36</w:t>
            </w:r>
          </w:p>
        </w:tc>
        <w:tc>
          <w:tcPr>
            <w:tcW w:w="538" w:type="pct"/>
            <w:shd w:val="clear" w:color="auto" w:fill="D3E5E5"/>
          </w:tcPr>
          <w:p w14:paraId="0E234649"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Area 9 Street Market</w:t>
            </w:r>
          </w:p>
        </w:tc>
        <w:tc>
          <w:tcPr>
            <w:tcW w:w="592" w:type="pct"/>
            <w:shd w:val="clear" w:color="auto" w:fill="D3E5E5"/>
          </w:tcPr>
          <w:p w14:paraId="7A4C06E7"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2021</w:t>
            </w:r>
          </w:p>
        </w:tc>
        <w:tc>
          <w:tcPr>
            <w:tcW w:w="430" w:type="pct"/>
            <w:shd w:val="clear" w:color="auto" w:fill="D3E5E5"/>
          </w:tcPr>
          <w:p w14:paraId="51B1C873"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w:t>
            </w:r>
          </w:p>
        </w:tc>
        <w:tc>
          <w:tcPr>
            <w:tcW w:w="526" w:type="pct"/>
            <w:shd w:val="clear" w:color="auto" w:fill="D3E5E5"/>
          </w:tcPr>
          <w:p w14:paraId="2C63B96C"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35-50</w:t>
            </w:r>
          </w:p>
        </w:tc>
        <w:tc>
          <w:tcPr>
            <w:tcW w:w="520" w:type="pct"/>
            <w:shd w:val="clear" w:color="auto" w:fill="D3E5E5"/>
          </w:tcPr>
          <w:p w14:paraId="08CD2F51"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w:t>
            </w:r>
          </w:p>
        </w:tc>
        <w:tc>
          <w:tcPr>
            <w:tcW w:w="496" w:type="pct"/>
            <w:shd w:val="clear" w:color="auto" w:fill="D3E5E5"/>
          </w:tcPr>
          <w:p w14:paraId="429CEA0D"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10000</w:t>
            </w:r>
          </w:p>
        </w:tc>
        <w:tc>
          <w:tcPr>
            <w:tcW w:w="654" w:type="pct"/>
            <w:shd w:val="clear" w:color="auto" w:fill="D3E5E5"/>
          </w:tcPr>
          <w:p w14:paraId="18CBD455"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Chairperson</w:t>
            </w:r>
          </w:p>
        </w:tc>
        <w:tc>
          <w:tcPr>
            <w:tcW w:w="452" w:type="pct"/>
            <w:shd w:val="clear" w:color="auto" w:fill="D3E5E5"/>
          </w:tcPr>
          <w:p w14:paraId="5E9D9206"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Retail</w:t>
            </w:r>
          </w:p>
        </w:tc>
        <w:tc>
          <w:tcPr>
            <w:tcW w:w="575" w:type="pct"/>
            <w:shd w:val="clear" w:color="auto" w:fill="D3E5E5"/>
          </w:tcPr>
          <w:p w14:paraId="5DF7E584" w14:textId="77777777" w:rsidR="003D6D11" w:rsidRPr="00133CBC" w:rsidRDefault="003D6D11" w:rsidP="00E7383B">
            <w:pPr>
              <w:spacing w:before="40" w:after="40"/>
              <w:rPr>
                <w:rFonts w:eastAsia="Overlock" w:cs="Arial"/>
                <w:color w:val="000000"/>
                <w:sz w:val="18"/>
                <w:szCs w:val="18"/>
                <w:lang w:val="en-ZA"/>
              </w:rPr>
            </w:pPr>
            <w:r w:rsidRPr="00133CBC">
              <w:rPr>
                <w:rFonts w:eastAsia="Overlock" w:cs="Arial"/>
                <w:color w:val="000000"/>
                <w:sz w:val="18"/>
                <w:szCs w:val="18"/>
                <w:lang w:val="en-ZA"/>
              </w:rPr>
              <w:t>24 hours</w:t>
            </w:r>
          </w:p>
        </w:tc>
      </w:tr>
    </w:tbl>
    <w:p w14:paraId="7734A9AC" w14:textId="0D5BE4C3" w:rsidR="003D6D11" w:rsidRDefault="003D6D11" w:rsidP="003D6D11">
      <w:pPr>
        <w:rPr>
          <w:sz w:val="12"/>
          <w:lang w:val="en-ZA"/>
        </w:rPr>
      </w:pPr>
    </w:p>
    <w:p w14:paraId="1963C93C" w14:textId="242BC5B6" w:rsidR="00912B8B" w:rsidRDefault="00912B8B">
      <w:pPr>
        <w:rPr>
          <w:sz w:val="12"/>
          <w:lang w:val="en-ZA"/>
        </w:rPr>
      </w:pPr>
      <w:r>
        <w:rPr>
          <w:sz w:val="12"/>
          <w:lang w:val="en-ZA"/>
        </w:rPr>
        <w:br w:type="page"/>
      </w:r>
    </w:p>
    <w:p w14:paraId="3E4C9276" w14:textId="77777777" w:rsidR="00912B8B" w:rsidRPr="00623FB5" w:rsidRDefault="00912B8B" w:rsidP="003D6D11">
      <w:pPr>
        <w:rPr>
          <w:sz w:val="12"/>
          <w:lang w:val="en-ZA"/>
        </w:rPr>
      </w:pPr>
    </w:p>
    <w:p w14:paraId="3A5E101D" w14:textId="77777777" w:rsidR="003D6D11" w:rsidRPr="00133CBC" w:rsidRDefault="003D6D11" w:rsidP="00133CBC">
      <w:pPr>
        <w:pStyle w:val="NoSpacing"/>
      </w:pPr>
      <w:bookmarkStart w:id="18" w:name="_Toc193177514"/>
      <w:r w:rsidRPr="00133CBC">
        <w:rPr>
          <w:b/>
        </w:rPr>
        <w:t xml:space="preserve">Table </w:t>
      </w:r>
      <w:r w:rsidRPr="00133CBC">
        <w:rPr>
          <w:b/>
        </w:rPr>
        <w:fldChar w:fldCharType="begin"/>
      </w:r>
      <w:r w:rsidRPr="00133CBC">
        <w:rPr>
          <w:b/>
        </w:rPr>
        <w:instrText xml:space="preserve"> SEQ Table \* ARABIC </w:instrText>
      </w:r>
      <w:r w:rsidRPr="00133CBC">
        <w:rPr>
          <w:b/>
        </w:rPr>
        <w:fldChar w:fldCharType="separate"/>
      </w:r>
      <w:r w:rsidRPr="00133CBC">
        <w:rPr>
          <w:b/>
          <w:noProof/>
        </w:rPr>
        <w:t>2</w:t>
      </w:r>
      <w:r w:rsidRPr="00133CBC">
        <w:rPr>
          <w:b/>
          <w:noProof/>
        </w:rPr>
        <w:fldChar w:fldCharType="end"/>
      </w:r>
      <w:r w:rsidRPr="00133CBC">
        <w:rPr>
          <w:b/>
        </w:rPr>
        <w:t>:</w:t>
      </w:r>
      <w:r w:rsidRPr="00133CBC">
        <w:t xml:space="preserve"> Feeder markets and their beneficiaries, Lilongwe, Malawi</w:t>
      </w:r>
      <w:bookmarkEnd w:id="18"/>
    </w:p>
    <w:tbl>
      <w:tblPr>
        <w:tblStyle w:val="GridTable4-Accent11"/>
        <w:tblW w:w="139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00" w:firstRow="0" w:lastRow="0" w:firstColumn="0" w:lastColumn="0" w:noHBand="0" w:noVBand="1"/>
      </w:tblPr>
      <w:tblGrid>
        <w:gridCol w:w="6989"/>
        <w:gridCol w:w="6989"/>
      </w:tblGrid>
      <w:tr w:rsidR="003D6D11" w:rsidRPr="00133CBC" w14:paraId="7EC8B54F" w14:textId="77777777" w:rsidTr="00912B8B">
        <w:trPr>
          <w:trHeight w:val="288"/>
          <w:tblHeader/>
        </w:trPr>
        <w:tc>
          <w:tcPr>
            <w:tcW w:w="6989" w:type="dxa"/>
            <w:shd w:val="clear" w:color="auto" w:fill="14636C"/>
          </w:tcPr>
          <w:p w14:paraId="459D0047" w14:textId="77777777" w:rsidR="003D6D11" w:rsidRPr="00133CBC" w:rsidRDefault="003D6D11" w:rsidP="00623FB5">
            <w:pPr>
              <w:spacing w:before="80" w:after="80"/>
              <w:rPr>
                <w:rFonts w:cs="Arial"/>
                <w:b/>
                <w:color w:val="FFFFFF" w:themeColor="background1"/>
                <w:sz w:val="18"/>
                <w:szCs w:val="18"/>
                <w:lang w:val="en-ZA"/>
              </w:rPr>
            </w:pPr>
            <w:r w:rsidRPr="00133CBC">
              <w:rPr>
                <w:rFonts w:cs="Arial"/>
                <w:b/>
                <w:color w:val="FFFFFF" w:themeColor="background1"/>
                <w:sz w:val="18"/>
                <w:szCs w:val="18"/>
                <w:lang w:val="en-ZA"/>
              </w:rPr>
              <w:t>Feeder market (hybrid market)</w:t>
            </w:r>
          </w:p>
        </w:tc>
        <w:tc>
          <w:tcPr>
            <w:tcW w:w="6989" w:type="dxa"/>
            <w:shd w:val="clear" w:color="auto" w:fill="14636C"/>
          </w:tcPr>
          <w:p w14:paraId="3320722B" w14:textId="77777777" w:rsidR="003D6D11" w:rsidRPr="00133CBC" w:rsidRDefault="003D6D11" w:rsidP="00623FB5">
            <w:pPr>
              <w:spacing w:before="80" w:after="80"/>
              <w:rPr>
                <w:rFonts w:cs="Arial"/>
                <w:b/>
                <w:color w:val="FFFFFF" w:themeColor="background1"/>
                <w:sz w:val="18"/>
                <w:szCs w:val="18"/>
                <w:lang w:val="en-ZA"/>
              </w:rPr>
            </w:pPr>
            <w:r w:rsidRPr="00133CBC">
              <w:rPr>
                <w:rFonts w:cs="Arial"/>
                <w:b/>
                <w:color w:val="FFFFFF" w:themeColor="background1"/>
                <w:sz w:val="18"/>
                <w:szCs w:val="18"/>
                <w:lang w:val="en-ZA"/>
              </w:rPr>
              <w:t>Beneficiary markets</w:t>
            </w:r>
          </w:p>
        </w:tc>
      </w:tr>
      <w:tr w:rsidR="003D6D11" w:rsidRPr="00133CBC" w14:paraId="2F865693" w14:textId="77777777" w:rsidTr="00912B8B">
        <w:trPr>
          <w:trHeight w:val="288"/>
          <w:tblHeader/>
        </w:trPr>
        <w:tc>
          <w:tcPr>
            <w:tcW w:w="6989" w:type="dxa"/>
            <w:shd w:val="clear" w:color="auto" w:fill="D3E5E5"/>
          </w:tcPr>
          <w:p w14:paraId="74E081CB" w14:textId="77777777" w:rsidR="003D6D11" w:rsidRPr="00133CBC" w:rsidRDefault="003D6D11" w:rsidP="00E7383B">
            <w:pPr>
              <w:spacing w:before="40" w:after="40"/>
              <w:rPr>
                <w:rFonts w:cs="Arial"/>
                <w:sz w:val="18"/>
                <w:szCs w:val="18"/>
                <w:lang w:val="en-ZA"/>
              </w:rPr>
            </w:pPr>
            <w:proofErr w:type="spellStart"/>
            <w:r w:rsidRPr="00133CBC">
              <w:rPr>
                <w:rFonts w:cs="Arial"/>
                <w:sz w:val="18"/>
                <w:szCs w:val="18"/>
                <w:lang w:val="en-ZA"/>
              </w:rPr>
              <w:t>Chipasula</w:t>
            </w:r>
            <w:proofErr w:type="spellEnd"/>
            <w:r w:rsidRPr="00133CBC">
              <w:rPr>
                <w:rFonts w:cs="Arial"/>
                <w:sz w:val="18"/>
                <w:szCs w:val="18"/>
                <w:lang w:val="en-ZA"/>
              </w:rPr>
              <w:t xml:space="preserve"> market</w:t>
            </w:r>
          </w:p>
        </w:tc>
        <w:tc>
          <w:tcPr>
            <w:tcW w:w="6989" w:type="dxa"/>
            <w:shd w:val="clear" w:color="auto" w:fill="D3E5E5"/>
          </w:tcPr>
          <w:p w14:paraId="63E050BD" w14:textId="77777777" w:rsidR="003D6D11" w:rsidRPr="00133CBC" w:rsidRDefault="003D6D11" w:rsidP="00E7383B">
            <w:pPr>
              <w:spacing w:before="40" w:after="40"/>
              <w:rPr>
                <w:rFonts w:cs="Arial"/>
                <w:sz w:val="18"/>
                <w:szCs w:val="18"/>
                <w:lang w:val="en-ZA"/>
              </w:rPr>
            </w:pPr>
            <w:proofErr w:type="spellStart"/>
            <w:r w:rsidRPr="00133CBC">
              <w:rPr>
                <w:rFonts w:cs="Arial"/>
                <w:sz w:val="18"/>
                <w:szCs w:val="18"/>
                <w:lang w:val="en-ZA"/>
              </w:rPr>
              <w:t>Kalieka</w:t>
            </w:r>
            <w:proofErr w:type="spellEnd"/>
            <w:r w:rsidRPr="00133CBC">
              <w:rPr>
                <w:rFonts w:cs="Arial"/>
                <w:sz w:val="18"/>
                <w:szCs w:val="18"/>
                <w:lang w:val="en-ZA"/>
              </w:rPr>
              <w:t xml:space="preserve"> and Area 22 markets</w:t>
            </w:r>
          </w:p>
        </w:tc>
      </w:tr>
      <w:tr w:rsidR="003D6D11" w:rsidRPr="00133CBC" w14:paraId="7C4D70A9" w14:textId="77777777" w:rsidTr="00912B8B">
        <w:trPr>
          <w:trHeight w:val="288"/>
          <w:tblHeader/>
        </w:trPr>
        <w:tc>
          <w:tcPr>
            <w:tcW w:w="6989" w:type="dxa"/>
            <w:shd w:val="clear" w:color="auto" w:fill="auto"/>
          </w:tcPr>
          <w:p w14:paraId="4FB41F2A" w14:textId="77777777" w:rsidR="003D6D11" w:rsidRPr="00133CBC" w:rsidRDefault="003D6D11" w:rsidP="00E7383B">
            <w:pPr>
              <w:spacing w:before="40" w:after="40"/>
              <w:rPr>
                <w:rFonts w:cs="Arial"/>
                <w:sz w:val="18"/>
                <w:szCs w:val="18"/>
                <w:lang w:val="en-ZA"/>
              </w:rPr>
            </w:pPr>
            <w:r w:rsidRPr="00133CBC">
              <w:rPr>
                <w:rFonts w:cs="Arial"/>
                <w:sz w:val="18"/>
                <w:szCs w:val="18"/>
                <w:lang w:val="en-ZA"/>
              </w:rPr>
              <w:t>Area 24 market</w:t>
            </w:r>
          </w:p>
        </w:tc>
        <w:tc>
          <w:tcPr>
            <w:tcW w:w="6989" w:type="dxa"/>
            <w:shd w:val="clear" w:color="auto" w:fill="auto"/>
          </w:tcPr>
          <w:p w14:paraId="4C1C7F53" w14:textId="77777777" w:rsidR="003D6D11" w:rsidRPr="00133CBC" w:rsidRDefault="003D6D11" w:rsidP="00E7383B">
            <w:pPr>
              <w:spacing w:before="40" w:after="40"/>
              <w:rPr>
                <w:rFonts w:cs="Arial"/>
                <w:sz w:val="18"/>
                <w:szCs w:val="18"/>
                <w:lang w:val="en-ZA"/>
              </w:rPr>
            </w:pPr>
            <w:proofErr w:type="spellStart"/>
            <w:r w:rsidRPr="00133CBC">
              <w:rPr>
                <w:rFonts w:cs="Arial"/>
                <w:sz w:val="18"/>
                <w:szCs w:val="18"/>
                <w:lang w:val="en-ZA"/>
              </w:rPr>
              <w:t>Ngewenya</w:t>
            </w:r>
            <w:proofErr w:type="spellEnd"/>
            <w:r w:rsidRPr="00133CBC">
              <w:rPr>
                <w:rFonts w:cs="Arial"/>
                <w:sz w:val="18"/>
                <w:szCs w:val="18"/>
                <w:lang w:val="en-ZA"/>
              </w:rPr>
              <w:t xml:space="preserve"> and Area 22 markets</w:t>
            </w:r>
          </w:p>
        </w:tc>
      </w:tr>
      <w:tr w:rsidR="003D6D11" w:rsidRPr="0081088B" w14:paraId="1FCF065F" w14:textId="77777777" w:rsidTr="00912B8B">
        <w:trPr>
          <w:trHeight w:val="288"/>
          <w:tblHeader/>
        </w:trPr>
        <w:tc>
          <w:tcPr>
            <w:tcW w:w="6989" w:type="dxa"/>
            <w:shd w:val="clear" w:color="auto" w:fill="D3E5E5"/>
          </w:tcPr>
          <w:p w14:paraId="41E7F79C" w14:textId="77777777" w:rsidR="003D6D11" w:rsidRPr="00133CBC" w:rsidRDefault="003D6D11" w:rsidP="00E7383B">
            <w:pPr>
              <w:spacing w:before="40" w:after="40"/>
              <w:rPr>
                <w:rFonts w:cs="Arial"/>
                <w:sz w:val="18"/>
                <w:szCs w:val="18"/>
                <w:lang w:val="en-ZA"/>
              </w:rPr>
            </w:pPr>
            <w:proofErr w:type="spellStart"/>
            <w:r w:rsidRPr="00133CBC">
              <w:rPr>
                <w:rFonts w:cs="Arial"/>
                <w:sz w:val="18"/>
                <w:szCs w:val="18"/>
                <w:lang w:val="en-ZA"/>
              </w:rPr>
              <w:t>Nsungwi</w:t>
            </w:r>
            <w:proofErr w:type="spellEnd"/>
            <w:r w:rsidRPr="00133CBC">
              <w:rPr>
                <w:rFonts w:cs="Arial"/>
                <w:sz w:val="18"/>
                <w:szCs w:val="18"/>
                <w:lang w:val="en-ZA"/>
              </w:rPr>
              <w:t xml:space="preserve"> market</w:t>
            </w:r>
          </w:p>
        </w:tc>
        <w:tc>
          <w:tcPr>
            <w:tcW w:w="6989" w:type="dxa"/>
            <w:shd w:val="clear" w:color="auto" w:fill="D3E5E5"/>
          </w:tcPr>
          <w:p w14:paraId="7B12EB05" w14:textId="77777777" w:rsidR="003D6D11" w:rsidRPr="00133CBC" w:rsidRDefault="003D6D11" w:rsidP="00E7383B">
            <w:pPr>
              <w:spacing w:before="40" w:after="40"/>
              <w:rPr>
                <w:rFonts w:cs="Arial"/>
                <w:sz w:val="18"/>
                <w:szCs w:val="18"/>
                <w:lang w:val="en-ZA"/>
              </w:rPr>
            </w:pPr>
            <w:r w:rsidRPr="00133CBC">
              <w:rPr>
                <w:rFonts w:cs="Arial"/>
                <w:sz w:val="18"/>
                <w:szCs w:val="18"/>
                <w:lang w:val="en-ZA"/>
              </w:rPr>
              <w:t xml:space="preserve">Area 25A, B &amp; 49, </w:t>
            </w:r>
            <w:proofErr w:type="spellStart"/>
            <w:r w:rsidRPr="00133CBC">
              <w:rPr>
                <w:rFonts w:cs="Arial"/>
                <w:sz w:val="18"/>
                <w:szCs w:val="18"/>
                <w:lang w:val="en-ZA"/>
              </w:rPr>
              <w:t>Guiliver</w:t>
            </w:r>
            <w:proofErr w:type="spellEnd"/>
            <w:r w:rsidRPr="00133CBC">
              <w:rPr>
                <w:rFonts w:cs="Arial"/>
                <w:sz w:val="18"/>
                <w:szCs w:val="18"/>
                <w:lang w:val="en-ZA"/>
              </w:rPr>
              <w:t>, Dubai markets</w:t>
            </w:r>
          </w:p>
        </w:tc>
      </w:tr>
      <w:tr w:rsidR="003D6D11" w:rsidRPr="00133CBC" w14:paraId="320D7FC5" w14:textId="77777777" w:rsidTr="00912B8B">
        <w:trPr>
          <w:trHeight w:val="274"/>
          <w:tblHeader/>
        </w:trPr>
        <w:tc>
          <w:tcPr>
            <w:tcW w:w="6989" w:type="dxa"/>
            <w:shd w:val="clear" w:color="auto" w:fill="auto"/>
          </w:tcPr>
          <w:p w14:paraId="64341F2F" w14:textId="77777777" w:rsidR="003D6D11" w:rsidRPr="00133CBC" w:rsidRDefault="003D6D11" w:rsidP="00E7383B">
            <w:pPr>
              <w:spacing w:before="40" w:after="40"/>
              <w:rPr>
                <w:rFonts w:cs="Arial"/>
                <w:sz w:val="18"/>
                <w:szCs w:val="18"/>
                <w:lang w:val="en-ZA"/>
              </w:rPr>
            </w:pPr>
            <w:r w:rsidRPr="00133CBC">
              <w:rPr>
                <w:rFonts w:cs="Arial"/>
                <w:sz w:val="18"/>
                <w:szCs w:val="18"/>
                <w:lang w:val="en-ZA"/>
              </w:rPr>
              <w:t>Ngwenya market</w:t>
            </w:r>
          </w:p>
        </w:tc>
        <w:tc>
          <w:tcPr>
            <w:tcW w:w="6989" w:type="dxa"/>
            <w:shd w:val="clear" w:color="auto" w:fill="auto"/>
          </w:tcPr>
          <w:p w14:paraId="3E9D4283" w14:textId="77777777" w:rsidR="003D6D11" w:rsidRPr="00133CBC" w:rsidRDefault="003D6D11" w:rsidP="00E7383B">
            <w:pPr>
              <w:spacing w:before="40" w:after="40"/>
              <w:rPr>
                <w:rFonts w:cs="Arial"/>
                <w:sz w:val="18"/>
                <w:szCs w:val="18"/>
                <w:lang w:val="en-ZA"/>
              </w:rPr>
            </w:pPr>
            <w:proofErr w:type="spellStart"/>
            <w:r w:rsidRPr="00133CBC">
              <w:rPr>
                <w:rFonts w:cs="Arial"/>
                <w:sz w:val="18"/>
                <w:szCs w:val="18"/>
                <w:lang w:val="en-ZA"/>
              </w:rPr>
              <w:t>Kalieka</w:t>
            </w:r>
            <w:proofErr w:type="spellEnd"/>
            <w:r w:rsidRPr="00133CBC">
              <w:rPr>
                <w:rFonts w:cs="Arial"/>
                <w:sz w:val="18"/>
                <w:szCs w:val="18"/>
                <w:lang w:val="en-ZA"/>
              </w:rPr>
              <w:t xml:space="preserve">, Area 23 &amp; 24, </w:t>
            </w:r>
            <w:proofErr w:type="spellStart"/>
            <w:r w:rsidRPr="00133CBC">
              <w:rPr>
                <w:rFonts w:cs="Arial"/>
                <w:sz w:val="18"/>
                <w:szCs w:val="18"/>
                <w:lang w:val="en-ZA"/>
              </w:rPr>
              <w:t>Katonda</w:t>
            </w:r>
            <w:proofErr w:type="spellEnd"/>
            <w:r w:rsidRPr="00133CBC">
              <w:rPr>
                <w:rFonts w:cs="Arial"/>
                <w:sz w:val="18"/>
                <w:szCs w:val="18"/>
                <w:lang w:val="en-ZA"/>
              </w:rPr>
              <w:t xml:space="preserve"> markets</w:t>
            </w:r>
          </w:p>
        </w:tc>
      </w:tr>
      <w:tr w:rsidR="003D6D11" w:rsidRPr="0081088B" w14:paraId="0CFBB2BC" w14:textId="77777777" w:rsidTr="00912B8B">
        <w:trPr>
          <w:trHeight w:val="189"/>
          <w:tblHeader/>
        </w:trPr>
        <w:tc>
          <w:tcPr>
            <w:tcW w:w="6989" w:type="dxa"/>
            <w:shd w:val="clear" w:color="auto" w:fill="D3E5E5"/>
          </w:tcPr>
          <w:p w14:paraId="4AEB7CC9" w14:textId="77777777" w:rsidR="003D6D11" w:rsidRPr="00133CBC" w:rsidRDefault="003D6D11" w:rsidP="00E7383B">
            <w:pPr>
              <w:spacing w:before="40" w:after="40"/>
              <w:rPr>
                <w:rFonts w:cs="Arial"/>
                <w:sz w:val="18"/>
                <w:szCs w:val="18"/>
                <w:lang w:val="en-ZA"/>
              </w:rPr>
            </w:pPr>
            <w:r w:rsidRPr="00133CBC">
              <w:rPr>
                <w:rFonts w:cs="Arial"/>
                <w:sz w:val="18"/>
                <w:szCs w:val="18"/>
                <w:lang w:val="en-ZA"/>
              </w:rPr>
              <w:t>Area 23 market</w:t>
            </w:r>
          </w:p>
        </w:tc>
        <w:tc>
          <w:tcPr>
            <w:tcW w:w="6989" w:type="dxa"/>
            <w:shd w:val="clear" w:color="auto" w:fill="D3E5E5"/>
          </w:tcPr>
          <w:p w14:paraId="471F0B27" w14:textId="77777777" w:rsidR="003D6D11" w:rsidRPr="00133CBC" w:rsidRDefault="003D6D11" w:rsidP="00E7383B">
            <w:pPr>
              <w:spacing w:before="40" w:after="40"/>
              <w:rPr>
                <w:rFonts w:cs="Arial"/>
                <w:sz w:val="18"/>
                <w:szCs w:val="18"/>
                <w:lang w:val="en-ZA"/>
              </w:rPr>
            </w:pPr>
            <w:r w:rsidRPr="00133CBC">
              <w:rPr>
                <w:rFonts w:cs="Arial"/>
                <w:sz w:val="18"/>
                <w:szCs w:val="18"/>
                <w:lang w:val="en-ZA"/>
              </w:rPr>
              <w:t xml:space="preserve">Midland, </w:t>
            </w:r>
            <w:proofErr w:type="spellStart"/>
            <w:r w:rsidRPr="00133CBC">
              <w:rPr>
                <w:rFonts w:cs="Arial"/>
                <w:sz w:val="18"/>
                <w:szCs w:val="18"/>
                <w:lang w:val="en-ZA"/>
              </w:rPr>
              <w:t>Gologta</w:t>
            </w:r>
            <w:proofErr w:type="spellEnd"/>
            <w:r w:rsidRPr="00133CBC">
              <w:rPr>
                <w:rFonts w:cs="Arial"/>
                <w:sz w:val="18"/>
                <w:szCs w:val="18"/>
                <w:lang w:val="en-ZA"/>
              </w:rPr>
              <w:t xml:space="preserve"> and </w:t>
            </w:r>
            <w:proofErr w:type="spellStart"/>
            <w:r w:rsidRPr="00133CBC">
              <w:rPr>
                <w:rFonts w:cs="Arial"/>
                <w:sz w:val="18"/>
                <w:szCs w:val="18"/>
                <w:lang w:val="en-ZA"/>
              </w:rPr>
              <w:t>Pamajiga</w:t>
            </w:r>
            <w:proofErr w:type="spellEnd"/>
            <w:r w:rsidRPr="00133CBC">
              <w:rPr>
                <w:rFonts w:cs="Arial"/>
                <w:sz w:val="18"/>
                <w:szCs w:val="18"/>
                <w:lang w:val="en-ZA"/>
              </w:rPr>
              <w:t xml:space="preserve"> markets</w:t>
            </w:r>
          </w:p>
        </w:tc>
      </w:tr>
    </w:tbl>
    <w:p w14:paraId="1511DFC8" w14:textId="19E44CF5" w:rsidR="002A4448" w:rsidRDefault="002A4448" w:rsidP="003D6D11">
      <w:pPr>
        <w:rPr>
          <w:noProof/>
          <w:lang w:val="en-ZA"/>
        </w:rPr>
      </w:pPr>
      <w:r w:rsidRPr="003D6D11">
        <w:rPr>
          <w:noProof/>
          <w:lang w:val="en-ZA"/>
        </w:rPr>
        <w:lastRenderedPageBreak/>
        <mc:AlternateContent>
          <mc:Choice Requires="wps">
            <w:drawing>
              <wp:anchor distT="0" distB="0" distL="114300" distR="114300" simplePos="0" relativeHeight="251662336" behindDoc="1" locked="0" layoutInCell="1" allowOverlap="1" wp14:anchorId="23A616DC" wp14:editId="27BB7B1C">
                <wp:simplePos x="0" y="0"/>
                <wp:positionH relativeFrom="margin">
                  <wp:align>left</wp:align>
                </wp:positionH>
                <wp:positionV relativeFrom="paragraph">
                  <wp:posOffset>4658360</wp:posOffset>
                </wp:positionV>
                <wp:extent cx="8915400" cy="247650"/>
                <wp:effectExtent l="0" t="0" r="0" b="0"/>
                <wp:wrapNone/>
                <wp:docPr id="259722269" name="Text Box 1"/>
                <wp:cNvGraphicFramePr/>
                <a:graphic xmlns:a="http://schemas.openxmlformats.org/drawingml/2006/main">
                  <a:graphicData uri="http://schemas.microsoft.com/office/word/2010/wordprocessingShape">
                    <wps:wsp>
                      <wps:cNvSpPr txBox="1"/>
                      <wps:spPr>
                        <a:xfrm>
                          <a:off x="0" y="0"/>
                          <a:ext cx="8915400" cy="247650"/>
                        </a:xfrm>
                        <a:prstGeom prst="rect">
                          <a:avLst/>
                        </a:prstGeom>
                        <a:solidFill>
                          <a:prstClr val="white"/>
                        </a:solidFill>
                        <a:ln>
                          <a:noFill/>
                        </a:ln>
                      </wps:spPr>
                      <wps:txbx>
                        <w:txbxContent>
                          <w:p w14:paraId="1945B638" w14:textId="6BE77A18" w:rsidR="002C0910" w:rsidRPr="00D449AC" w:rsidRDefault="002C0910" w:rsidP="00133CBC">
                            <w:pPr>
                              <w:pStyle w:val="NoSpacing"/>
                              <w:rPr>
                                <w:rFonts w:eastAsia="Arial"/>
                                <w:noProof/>
                                <w:sz w:val="22"/>
                              </w:rPr>
                            </w:pPr>
                            <w:bookmarkStart w:id="19" w:name="_Toc193177519"/>
                            <w:r w:rsidRPr="00133CBC">
                              <w:rPr>
                                <w:b/>
                              </w:rPr>
                              <w:t xml:space="preserve">Figure </w:t>
                            </w:r>
                            <w:r w:rsidRPr="00133CBC">
                              <w:rPr>
                                <w:b/>
                              </w:rPr>
                              <w:fldChar w:fldCharType="begin"/>
                            </w:r>
                            <w:r w:rsidRPr="00133CBC">
                              <w:rPr>
                                <w:b/>
                              </w:rPr>
                              <w:instrText xml:space="preserve"> SEQ Figure \* ARABIC </w:instrText>
                            </w:r>
                            <w:r w:rsidRPr="00133CBC">
                              <w:rPr>
                                <w:b/>
                              </w:rPr>
                              <w:fldChar w:fldCharType="separate"/>
                            </w:r>
                            <w:r w:rsidRPr="00133CBC">
                              <w:rPr>
                                <w:b/>
                                <w:noProof/>
                              </w:rPr>
                              <w:t>1</w:t>
                            </w:r>
                            <w:r w:rsidRPr="00133CBC">
                              <w:rPr>
                                <w:b/>
                                <w:noProof/>
                              </w:rPr>
                              <w:fldChar w:fldCharType="end"/>
                            </w:r>
                            <w:r w:rsidRPr="00133CBC">
                              <w:rPr>
                                <w:b/>
                              </w:rPr>
                              <w:t>:</w:t>
                            </w:r>
                            <w:r w:rsidRPr="00C21436">
                              <w:t xml:space="preserve"> Map of fresh food markets, Lilongwe</w:t>
                            </w:r>
                            <w:bookmarkEnd w:id="1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A616DC" id="_x0000_t202" coordsize="21600,21600" o:spt="202" path="m,l,21600r21600,l21600,xe">
                <v:stroke joinstyle="miter"/>
                <v:path gradientshapeok="t" o:connecttype="rect"/>
              </v:shapetype>
              <v:shape id="Text Box 1" o:spid="_x0000_s1027" type="#_x0000_t202" style="position:absolute;margin-left:0;margin-top:366.8pt;width:702pt;height:19.5pt;z-index:-2516541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" stroked="f">
                <v:textbox inset="0,0,0,0">
                  <w:txbxContent>
                    <w:p w14:paraId="1945B638" w14:textId="6BE77A18" w:rsidR="002C0910" w:rsidRPr="00D449AC" w:rsidRDefault="002C0910" w:rsidP="00133CBC">
                      <w:pPr>
                        <w:pStyle w:val="NoSpacing"/>
                        <w:rPr>
                          <w:rFonts w:eastAsia="Arial"/>
                          <w:noProof/>
                          <w:sz w:val="22"/>
                        </w:rPr>
                      </w:pPr>
                      <w:bookmarkStart w:id="20" w:name="_Toc193177519"/>
                      <w:r w:rsidRPr="00133CBC">
                        <w:rPr>
                          <w:b/>
                        </w:rPr>
                        <w:t xml:space="preserve">Figure </w:t>
                      </w:r>
                      <w:r w:rsidRPr="00133CBC">
                        <w:rPr>
                          <w:b/>
                        </w:rPr>
                        <w:fldChar w:fldCharType="begin"/>
                      </w:r>
                      <w:r w:rsidRPr="00133CBC">
                        <w:rPr>
                          <w:b/>
                        </w:rPr>
                        <w:instrText xml:space="preserve"> SEQ Figure \* ARABIC </w:instrText>
                      </w:r>
                      <w:r w:rsidRPr="00133CBC">
                        <w:rPr>
                          <w:b/>
                        </w:rPr>
                        <w:fldChar w:fldCharType="separate"/>
                      </w:r>
                      <w:r w:rsidRPr="00133CBC">
                        <w:rPr>
                          <w:b/>
                          <w:noProof/>
                        </w:rPr>
                        <w:t>1</w:t>
                      </w:r>
                      <w:r w:rsidRPr="00133CBC">
                        <w:rPr>
                          <w:b/>
                          <w:noProof/>
                        </w:rPr>
                        <w:fldChar w:fldCharType="end"/>
                      </w:r>
                      <w:r w:rsidRPr="00133CBC">
                        <w:rPr>
                          <w:b/>
                        </w:rPr>
                        <w:t>:</w:t>
                      </w:r>
                      <w:r w:rsidRPr="00C21436">
                        <w:t xml:space="preserve"> Map of fresh food markets, Lilongwe</w:t>
                      </w:r>
                      <w:bookmarkEnd w:id="20"/>
                    </w:p>
                  </w:txbxContent>
                </v:textbox>
                <w10:wrap anchorx="margin"/>
              </v:shape>
            </w:pict>
          </mc:Fallback>
        </mc:AlternateContent>
      </w:r>
      <w:r w:rsidRPr="0081088B">
        <w:rPr>
          <w:noProof/>
          <w:lang w:val="en-ZA"/>
        </w:rPr>
        <w:t xml:space="preserve"> </w:t>
      </w:r>
      <w:r w:rsidRPr="002A4448">
        <w:rPr>
          <w:noProof/>
          <w:lang w:val="en-ZA"/>
        </w:rPr>
        <w:drawing>
          <wp:anchor distT="0" distB="0" distL="114300" distR="114300" simplePos="0" relativeHeight="251686912" behindDoc="0" locked="0" layoutInCell="1" allowOverlap="1" wp14:anchorId="6EB831AD" wp14:editId="0E325BC9">
            <wp:simplePos x="0" y="0"/>
            <wp:positionH relativeFrom="column">
              <wp:posOffset>47625</wp:posOffset>
            </wp:positionH>
            <wp:positionV relativeFrom="paragraph">
              <wp:posOffset>0</wp:posOffset>
            </wp:positionV>
            <wp:extent cx="6543675" cy="4612005"/>
            <wp:effectExtent l="0" t="0" r="9525" b="0"/>
            <wp:wrapTopAndBottom/>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6543675" cy="4612005"/>
                    </a:xfrm>
                    <a:prstGeom prst="rect">
                      <a:avLst/>
                    </a:prstGeom>
                  </pic:spPr>
                </pic:pic>
              </a:graphicData>
            </a:graphic>
            <wp14:sizeRelH relativeFrom="page">
              <wp14:pctWidth>0</wp14:pctWidth>
            </wp14:sizeRelH>
            <wp14:sizeRelV relativeFrom="page">
              <wp14:pctHeight>0</wp14:pctHeight>
            </wp14:sizeRelV>
          </wp:anchor>
        </w:drawing>
      </w:r>
      <w:r w:rsidR="003D6D11" w:rsidRPr="003D6D11">
        <w:rPr>
          <w:noProof/>
          <w:lang w:val="en-ZA"/>
        </w:rPr>
        <mc:AlternateContent>
          <mc:Choice Requires="wps">
            <w:drawing>
              <wp:anchor distT="0" distB="0" distL="114300" distR="114300" simplePos="0" relativeHeight="251659264" behindDoc="0" locked="0" layoutInCell="1" hidden="0" allowOverlap="1" wp14:anchorId="78D5678E" wp14:editId="2DF2B650">
                <wp:simplePos x="0" y="0"/>
                <wp:positionH relativeFrom="column">
                  <wp:posOffset>4114800</wp:posOffset>
                </wp:positionH>
                <wp:positionV relativeFrom="paragraph">
                  <wp:posOffset>1358900</wp:posOffset>
                </wp:positionV>
                <wp:extent cx="635" cy="12700"/>
                <wp:effectExtent l="0" t="0" r="0" b="0"/>
                <wp:wrapSquare wrapText="bothSides" distT="0" distB="0" distL="114300" distR="114300"/>
                <wp:docPr id="2139144461" name="Rectangle 2139144461"/>
                <wp:cNvGraphicFramePr/>
                <a:graphic xmlns:a="http://schemas.openxmlformats.org/drawingml/2006/main">
                  <a:graphicData uri="http://schemas.microsoft.com/office/word/2010/wordprocessingShape">
                    <wps:wsp>
                      <wps:cNvSpPr/>
                      <wps:spPr>
                        <a:xfrm>
                          <a:off x="4551298" y="3779683"/>
                          <a:ext cx="1589405" cy="635"/>
                        </a:xfrm>
                        <a:prstGeom prst="rect">
                          <a:avLst/>
                        </a:prstGeom>
                        <a:solidFill>
                          <a:srgbClr val="FFFFFF"/>
                        </a:solidFill>
                        <a:ln>
                          <a:noFill/>
                        </a:ln>
                      </wps:spPr>
                      <wps:txbx>
                        <w:txbxContent>
                          <w:p w14:paraId="265FF891" w14:textId="77777777" w:rsidR="002C0910" w:rsidRPr="0081088B" w:rsidRDefault="002C0910" w:rsidP="003D6D11">
                            <w:pPr>
                              <w:spacing w:line="275" w:lineRule="auto"/>
                              <w:textDirection w:val="btLr"/>
                              <w:rPr>
                                <w:lang w:val="en-ZA"/>
                              </w:rPr>
                            </w:pPr>
                            <w:proofErr w:type="gramStart"/>
                            <w:r w:rsidRPr="0081088B">
                              <w:rPr>
                                <w:color w:val="000000"/>
                                <w:lang w:val="en-ZA"/>
                              </w:rPr>
                              <w:t>Figure  SEQ</w:t>
                            </w:r>
                            <w:proofErr w:type="gramEnd"/>
                            <w:r w:rsidRPr="0081088B">
                              <w:rPr>
                                <w:color w:val="000000"/>
                                <w:lang w:val="en-ZA"/>
                              </w:rPr>
                              <w:t xml:space="preserve"> Figure \* ARABIC 1: Cold Rooms at </w:t>
                            </w:r>
                            <w:proofErr w:type="spellStart"/>
                            <w:r w:rsidRPr="0081088B">
                              <w:rPr>
                                <w:color w:val="000000"/>
                                <w:lang w:val="en-ZA"/>
                              </w:rPr>
                              <w:t>Kawale</w:t>
                            </w:r>
                            <w:proofErr w:type="spellEnd"/>
                            <w:r w:rsidRPr="0081088B">
                              <w:rPr>
                                <w:color w:val="000000"/>
                                <w:lang w:val="en-ZA"/>
                              </w:rPr>
                              <w:t xml:space="preserve"> 1 Markets</w:t>
                            </w:r>
                          </w:p>
                        </w:txbxContent>
                      </wps:txbx>
                      <wps:bodyPr spcFirstLastPara="1" wrap="square" lIns="0" tIns="0" rIns="0" bIns="0" anchor="t" anchorCtr="0">
                        <a:noAutofit/>
                      </wps:bodyPr>
                    </wps:wsp>
                  </a:graphicData>
                </a:graphic>
              </wp:anchor>
            </w:drawing>
          </mc:Choice>
          <mc:Fallback>
            <w:pict>
              <v:rect w14:anchorId="78D5678E" id="Rectangle 2139144461" o:spid="_x0000_s1028" style="position:absolute;margin-left:324pt;margin-top:107pt;width:.05pt;height:1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" stroked="f">
                <v:textbox inset="0,0,0,0">
                  <w:txbxContent>
                    <w:p w14:paraId="265FF891" w14:textId="77777777" w:rsidR="002C0910" w:rsidRPr="0081088B" w:rsidRDefault="002C0910" w:rsidP="003D6D11">
                      <w:pPr>
                        <w:spacing w:line="275" w:lineRule="auto"/>
                        <w:textDirection w:val="btLr"/>
                        <w:rPr>
                          <w:lang w:val="en-ZA"/>
                        </w:rPr>
                      </w:pPr>
                      <w:proofErr w:type="gramStart"/>
                      <w:r w:rsidRPr="0081088B">
                        <w:rPr>
                          <w:color w:val="000000"/>
                          <w:lang w:val="en-ZA"/>
                        </w:rPr>
                        <w:t>Figure  SEQ</w:t>
                      </w:r>
                      <w:proofErr w:type="gramEnd"/>
                      <w:r w:rsidRPr="0081088B">
                        <w:rPr>
                          <w:color w:val="000000"/>
                          <w:lang w:val="en-ZA"/>
                        </w:rPr>
                        <w:t xml:space="preserve"> Figure \* ARABIC 1: Cold Rooms at </w:t>
                      </w:r>
                      <w:proofErr w:type="spellStart"/>
                      <w:r w:rsidRPr="0081088B">
                        <w:rPr>
                          <w:color w:val="000000"/>
                          <w:lang w:val="en-ZA"/>
                        </w:rPr>
                        <w:t>Kawale</w:t>
                      </w:r>
                      <w:proofErr w:type="spellEnd"/>
                      <w:r w:rsidRPr="0081088B">
                        <w:rPr>
                          <w:color w:val="000000"/>
                          <w:lang w:val="en-ZA"/>
                        </w:rPr>
                        <w:t xml:space="preserve"> 1 Markets</w:t>
                      </w:r>
                    </w:p>
                  </w:txbxContent>
                </v:textbox>
                <w10:wrap type="square"/>
              </v:rect>
            </w:pict>
          </mc:Fallback>
        </mc:AlternateContent>
      </w:r>
    </w:p>
    <w:p w14:paraId="32073A1B" w14:textId="16C4C04C" w:rsidR="003D6D11" w:rsidRPr="002A4448" w:rsidRDefault="003D6D11" w:rsidP="003D6D11">
      <w:pPr>
        <w:rPr>
          <w:noProof/>
          <w:lang w:val="en-ZA"/>
        </w:rPr>
        <w:sectPr w:rsidR="003D6D11" w:rsidRPr="002A4448" w:rsidSect="00623FB5">
          <w:pgSz w:w="16838" w:h="11906" w:orient="landscape"/>
          <w:pgMar w:top="1440" w:right="1440" w:bottom="1440" w:left="1440" w:header="706" w:footer="279" w:gutter="0"/>
          <w:cols w:space="720"/>
          <w:titlePg/>
          <w:docGrid w:linePitch="299"/>
        </w:sectPr>
      </w:pPr>
      <w:r w:rsidRPr="003D6D11">
        <w:rPr>
          <w:noProof/>
          <w:sz w:val="18"/>
          <w:szCs w:val="18"/>
          <w:lang w:val="en-ZA"/>
        </w:rPr>
        <w:t xml:space="preserve">Source: JUCO 2024     </w:t>
      </w:r>
    </w:p>
    <w:p w14:paraId="5A4CD99A" w14:textId="77777777" w:rsidR="003D6D11" w:rsidRPr="003D6D11" w:rsidRDefault="003D6D11" w:rsidP="003D6D11">
      <w:pPr>
        <w:pStyle w:val="Heading3"/>
        <w:rPr>
          <w:lang w:val="en-ZA"/>
        </w:rPr>
      </w:pPr>
      <w:bookmarkStart w:id="21" w:name="_Toc192491997"/>
      <w:r w:rsidRPr="003D6D11">
        <w:rPr>
          <w:lang w:val="en-ZA"/>
        </w:rPr>
        <w:lastRenderedPageBreak/>
        <w:t>2.2.2</w:t>
      </w:r>
      <w:r w:rsidRPr="003D6D11">
        <w:rPr>
          <w:lang w:val="en-ZA"/>
        </w:rPr>
        <w:tab/>
        <w:t>Market governance and ownership</w:t>
      </w:r>
      <w:bookmarkEnd w:id="21"/>
    </w:p>
    <w:p w14:paraId="55A6AE0E" w14:textId="281F32DB" w:rsidR="003D6D11" w:rsidRPr="003D6D11" w:rsidRDefault="003D6D11" w:rsidP="003D6D11">
      <w:pPr>
        <w:rPr>
          <w:lang w:val="en-ZA"/>
        </w:rPr>
      </w:pPr>
      <w:r w:rsidRPr="003D6D11">
        <w:rPr>
          <w:lang w:val="en-ZA"/>
        </w:rPr>
        <w:t>Institutional structures that contribute to effective market performance include market formality, the function of market committees, city council involvement in markets, and dispute resolution procedures. Several of these institutional structures are in place in Lilongwe City’s markets. In addition, all the markets have umbrella committees that manage operations per the city council's strategic plan. Laws and regulations and subcommittees have been established based on the market's zones.</w:t>
      </w:r>
    </w:p>
    <w:p w14:paraId="469CEC41" w14:textId="4FEED240" w:rsidR="003D6D11" w:rsidRPr="003D6D11" w:rsidRDefault="003D6D11" w:rsidP="003D6D11">
      <w:pPr>
        <w:rPr>
          <w:lang w:val="en-ZA"/>
        </w:rPr>
      </w:pPr>
      <w:r w:rsidRPr="003D6D11">
        <w:rPr>
          <w:lang w:val="en-ZA"/>
        </w:rPr>
        <w:t>Most of the markets were constructed on public property and are built, owned and managed by the city council. Most of the markets are open from 6:30am to 6:00pm, with some not having specific closing times. There are 4 markets (</w:t>
      </w:r>
      <w:proofErr w:type="spellStart"/>
      <w:r w:rsidRPr="003D6D11">
        <w:rPr>
          <w:lang w:val="en-ZA"/>
        </w:rPr>
        <w:t>Kaliyeka</w:t>
      </w:r>
      <w:proofErr w:type="spellEnd"/>
      <w:r w:rsidRPr="003D6D11">
        <w:rPr>
          <w:lang w:val="en-ZA"/>
        </w:rPr>
        <w:t xml:space="preserve">, </w:t>
      </w:r>
      <w:proofErr w:type="spellStart"/>
      <w:r w:rsidRPr="003D6D11">
        <w:rPr>
          <w:lang w:val="en-ZA"/>
        </w:rPr>
        <w:t>Kawale</w:t>
      </w:r>
      <w:proofErr w:type="spellEnd"/>
      <w:r w:rsidRPr="003D6D11">
        <w:rPr>
          <w:lang w:val="en-ZA"/>
        </w:rPr>
        <w:t xml:space="preserve"> 2A, Area 9 Street Market and </w:t>
      </w:r>
      <w:proofErr w:type="spellStart"/>
      <w:r w:rsidRPr="003D6D11">
        <w:rPr>
          <w:lang w:val="en-ZA"/>
        </w:rPr>
        <w:t>Mwenyekondo</w:t>
      </w:r>
      <w:proofErr w:type="spellEnd"/>
      <w:r w:rsidRPr="003D6D11">
        <w:rPr>
          <w:lang w:val="en-ZA"/>
        </w:rPr>
        <w:t>) that operate 24 hours a day.</w:t>
      </w:r>
    </w:p>
    <w:p w14:paraId="0D20545B" w14:textId="77777777" w:rsidR="003D6D11" w:rsidRPr="003D6D11" w:rsidRDefault="003D6D11" w:rsidP="003D6D11">
      <w:pPr>
        <w:pStyle w:val="Heading3"/>
        <w:rPr>
          <w:lang w:val="en-ZA"/>
        </w:rPr>
      </w:pPr>
      <w:bookmarkStart w:id="22" w:name="_Toc192491998"/>
      <w:r w:rsidRPr="003D6D11">
        <w:rPr>
          <w:lang w:val="en-ZA"/>
        </w:rPr>
        <w:t>2.2.3</w:t>
      </w:r>
      <w:r w:rsidRPr="003D6D11">
        <w:rPr>
          <w:lang w:val="en-ZA"/>
        </w:rPr>
        <w:tab/>
        <w:t>Market infrastructure</w:t>
      </w:r>
      <w:bookmarkEnd w:id="22"/>
    </w:p>
    <w:p w14:paraId="34ABADA4" w14:textId="1804C129" w:rsidR="003D6D11" w:rsidRPr="003D6D11" w:rsidRDefault="003D6D11" w:rsidP="003D6D11">
      <w:pPr>
        <w:rPr>
          <w:lang w:val="en-ZA"/>
        </w:rPr>
      </w:pPr>
      <w:r w:rsidRPr="003D6D11">
        <w:rPr>
          <w:lang w:val="en-ZA"/>
        </w:rPr>
        <w:t>There is a mix of infrastructure development across the markets. Three types were identified: basic, modern and mixed infrastructure.</w:t>
      </w:r>
    </w:p>
    <w:p w14:paraId="39313F4D" w14:textId="77777777" w:rsidR="003D6D11" w:rsidRPr="003D6D11" w:rsidRDefault="003D6D11" w:rsidP="0069181D">
      <w:pPr>
        <w:numPr>
          <w:ilvl w:val="0"/>
          <w:numId w:val="55"/>
        </w:numPr>
        <w:pBdr>
          <w:top w:val="nil"/>
          <w:left w:val="nil"/>
          <w:bottom w:val="nil"/>
          <w:right w:val="nil"/>
          <w:between w:val="nil"/>
        </w:pBdr>
        <w:suppressAutoHyphens/>
        <w:spacing w:after="0"/>
        <w:rPr>
          <w:lang w:val="en-ZA"/>
        </w:rPr>
      </w:pPr>
      <w:r w:rsidRPr="0069181D">
        <w:rPr>
          <w:b/>
          <w:color w:val="006C6D"/>
          <w:lang w:val="en-ZA"/>
        </w:rPr>
        <w:t>Basic infrastructure</w:t>
      </w:r>
      <w:r w:rsidRPr="003D6D11">
        <w:rPr>
          <w:b/>
          <w:color w:val="000000"/>
          <w:lang w:val="en-ZA"/>
        </w:rPr>
        <w:t xml:space="preserve"> </w:t>
      </w:r>
      <w:r w:rsidRPr="003D6D11">
        <w:rPr>
          <w:color w:val="000000"/>
          <w:lang w:val="en-ZA"/>
        </w:rPr>
        <w:t xml:space="preserve">is categorised as those where vendors operate in open markets with poorly constructed benches (poles covered with cartons or plastic sheets), which tend to be old and dilapidated or relatively new but inadequate for trading.      </w:t>
      </w:r>
    </w:p>
    <w:p w14:paraId="315634D5" w14:textId="77777777" w:rsidR="003D6D11" w:rsidRPr="003D6D11" w:rsidRDefault="003D6D11" w:rsidP="0069181D">
      <w:pPr>
        <w:numPr>
          <w:ilvl w:val="0"/>
          <w:numId w:val="55"/>
        </w:numPr>
        <w:pBdr>
          <w:top w:val="nil"/>
          <w:left w:val="nil"/>
          <w:bottom w:val="nil"/>
          <w:right w:val="nil"/>
          <w:between w:val="nil"/>
        </w:pBdr>
        <w:suppressAutoHyphens/>
        <w:spacing w:after="0"/>
        <w:rPr>
          <w:lang w:val="en-ZA"/>
        </w:rPr>
      </w:pPr>
      <w:r w:rsidRPr="0069181D">
        <w:rPr>
          <w:b/>
          <w:color w:val="006C6D"/>
          <w:lang w:val="en-ZA"/>
        </w:rPr>
        <w:t xml:space="preserve">Modern infrastructure </w:t>
      </w:r>
      <w:r w:rsidRPr="003D6D11">
        <w:rPr>
          <w:color w:val="000000"/>
          <w:lang w:val="en-ZA"/>
        </w:rPr>
        <w:t>is categorised as</w:t>
      </w:r>
      <w:r w:rsidRPr="003D6D11">
        <w:rPr>
          <w:b/>
          <w:color w:val="000000"/>
          <w:lang w:val="en-ZA"/>
        </w:rPr>
        <w:t xml:space="preserve"> </w:t>
      </w:r>
      <w:r w:rsidRPr="003D6D11">
        <w:rPr>
          <w:color w:val="000000"/>
          <w:lang w:val="en-ZA"/>
        </w:rPr>
        <w:t xml:space="preserve">covered markets with some of the traders operating from well-constructed shops and/or benches. These markets tend to be more organised. </w:t>
      </w:r>
    </w:p>
    <w:p w14:paraId="4806706D" w14:textId="10494B42" w:rsidR="003D6D11" w:rsidRPr="00133CBC" w:rsidRDefault="003D6D11" w:rsidP="0069181D">
      <w:pPr>
        <w:numPr>
          <w:ilvl w:val="0"/>
          <w:numId w:val="55"/>
        </w:numPr>
        <w:pBdr>
          <w:top w:val="nil"/>
          <w:left w:val="nil"/>
          <w:bottom w:val="nil"/>
          <w:right w:val="nil"/>
          <w:between w:val="nil"/>
        </w:pBdr>
        <w:suppressAutoHyphens/>
        <w:spacing w:after="40"/>
        <w:rPr>
          <w:lang w:val="en-ZA"/>
        </w:rPr>
      </w:pPr>
      <w:r w:rsidRPr="0069181D">
        <w:rPr>
          <w:b/>
          <w:color w:val="006C6D"/>
          <w:lang w:val="en-ZA"/>
        </w:rPr>
        <w:t>Mixed infrastructure</w:t>
      </w:r>
      <w:r w:rsidRPr="003D6D11">
        <w:rPr>
          <w:b/>
          <w:color w:val="000000"/>
          <w:lang w:val="en-ZA"/>
        </w:rPr>
        <w:t xml:space="preserve"> </w:t>
      </w:r>
      <w:r w:rsidRPr="003D6D11">
        <w:rPr>
          <w:color w:val="000000"/>
          <w:lang w:val="en-ZA"/>
        </w:rPr>
        <w:t xml:space="preserve">is categorised by a combination of well-constructed stalls and disorderly sections where traders operate from the floor.   </w:t>
      </w:r>
    </w:p>
    <w:p w14:paraId="2977E5F4" w14:textId="0973088E" w:rsidR="003D6D11" w:rsidRPr="003D6D11" w:rsidRDefault="003D6D11" w:rsidP="003D6D11">
      <w:pPr>
        <w:rPr>
          <w:lang w:val="en-ZA"/>
        </w:rPr>
      </w:pPr>
      <w:r w:rsidRPr="003D6D11">
        <w:rPr>
          <w:lang w:val="en-ZA"/>
        </w:rPr>
        <w:t xml:space="preserve">It must be noted that most markets have no designated storage facilities for fresh products leading to very high post-harvest losses. </w:t>
      </w:r>
      <w:proofErr w:type="spellStart"/>
      <w:r w:rsidRPr="003D6D11">
        <w:rPr>
          <w:lang w:val="en-ZA"/>
        </w:rPr>
        <w:t>Kawale</w:t>
      </w:r>
      <w:proofErr w:type="spellEnd"/>
      <w:r w:rsidRPr="003D6D11">
        <w:rPr>
          <w:lang w:val="en-ZA"/>
        </w:rPr>
        <w:t xml:space="preserve"> 1 Market has a storage facility that has not been functional for more than 10 years. Water and sanitation facilities are inadequate, as are trading spaces, resulting in the growth of illegal street vending especially in </w:t>
      </w:r>
      <w:proofErr w:type="spellStart"/>
      <w:r w:rsidRPr="003D6D11">
        <w:rPr>
          <w:lang w:val="en-ZA"/>
        </w:rPr>
        <w:t>Tsoka</w:t>
      </w:r>
      <w:proofErr w:type="spellEnd"/>
      <w:r w:rsidRPr="003D6D11">
        <w:rPr>
          <w:lang w:val="en-ZA"/>
        </w:rPr>
        <w:t xml:space="preserve">, Central and </w:t>
      </w:r>
      <w:proofErr w:type="spellStart"/>
      <w:r w:rsidRPr="003D6D11">
        <w:rPr>
          <w:lang w:val="en-ZA"/>
        </w:rPr>
        <w:t>Msungwi</w:t>
      </w:r>
      <w:proofErr w:type="spellEnd"/>
      <w:r w:rsidRPr="003D6D11">
        <w:rPr>
          <w:lang w:val="en-ZA"/>
        </w:rPr>
        <w:t xml:space="preserve"> Markets. </w:t>
      </w:r>
    </w:p>
    <w:p w14:paraId="77BD8A05" w14:textId="77777777" w:rsidR="003D6D11" w:rsidRPr="003D6D11" w:rsidRDefault="003D6D11" w:rsidP="003D6D11">
      <w:pPr>
        <w:pStyle w:val="Heading3"/>
        <w:rPr>
          <w:lang w:val="en-ZA"/>
        </w:rPr>
      </w:pPr>
      <w:bookmarkStart w:id="23" w:name="_Toc192491999"/>
      <w:r w:rsidRPr="003D6D11">
        <w:rPr>
          <w:lang w:val="en-ZA"/>
        </w:rPr>
        <w:t>2.2.4</w:t>
      </w:r>
      <w:r w:rsidRPr="003D6D11">
        <w:rPr>
          <w:lang w:val="en-ZA"/>
        </w:rPr>
        <w:tab/>
        <w:t>Market product seg</w:t>
      </w:r>
      <w:sdt>
        <w:sdtPr>
          <w:rPr>
            <w:lang w:val="en-ZA"/>
          </w:rPr>
          <w:tag w:val="goog_rdk_23"/>
          <w:id w:val="-1301694135"/>
        </w:sdtPr>
        <w:sdtEndPr/>
        <w:sdtContent/>
      </w:sdt>
      <w:r w:rsidRPr="003D6D11">
        <w:rPr>
          <w:lang w:val="en-ZA"/>
        </w:rPr>
        <w:t>mentation</w:t>
      </w:r>
      <w:bookmarkEnd w:id="23"/>
    </w:p>
    <w:p w14:paraId="46712008" w14:textId="66D8DD32" w:rsidR="003D6D11" w:rsidRPr="003D6D11" w:rsidRDefault="003D6D11" w:rsidP="00133CBC">
      <w:pPr>
        <w:rPr>
          <w:lang w:val="en-ZA"/>
        </w:rPr>
      </w:pPr>
      <w:r w:rsidRPr="003D6D11">
        <w:rPr>
          <w:lang w:val="en-ZA"/>
        </w:rPr>
        <w:t xml:space="preserve">Segmentation of products in the market can help to ease congestion, which is a major challenge. Almost all the markets have been divided into sections based on product type, which has made it easier for customers to find and access products. Although some markets such as Lilongwe's Central Market, </w:t>
      </w:r>
      <w:proofErr w:type="spellStart"/>
      <w:r w:rsidRPr="003D6D11">
        <w:rPr>
          <w:lang w:val="en-ZA"/>
        </w:rPr>
        <w:t>Lizulu</w:t>
      </w:r>
      <w:proofErr w:type="spellEnd"/>
      <w:r w:rsidRPr="003D6D11">
        <w:rPr>
          <w:lang w:val="en-ZA"/>
        </w:rPr>
        <w:t xml:space="preserve">, </w:t>
      </w:r>
      <w:proofErr w:type="spellStart"/>
      <w:r w:rsidRPr="003D6D11">
        <w:rPr>
          <w:lang w:val="en-ZA"/>
        </w:rPr>
        <w:t>Msungwi</w:t>
      </w:r>
      <w:proofErr w:type="spellEnd"/>
      <w:r w:rsidRPr="003D6D11">
        <w:rPr>
          <w:lang w:val="en-ZA"/>
        </w:rPr>
        <w:t xml:space="preserve"> and </w:t>
      </w:r>
      <w:proofErr w:type="spellStart"/>
      <w:r w:rsidRPr="003D6D11">
        <w:rPr>
          <w:lang w:val="en-ZA"/>
        </w:rPr>
        <w:t>Mchesi</w:t>
      </w:r>
      <w:proofErr w:type="spellEnd"/>
      <w:r w:rsidRPr="003D6D11">
        <w:rPr>
          <w:lang w:val="en-ZA"/>
        </w:rPr>
        <w:t xml:space="preserve"> have traders selling horticulture produce, such as vegetables and fruits, in the same segment as those selling other products. This makes congestion a challenge, indicating that the markets are extremely crowded and require infrastructural expansion. The Area 9 street market is more structured and less congested. In addition, some markets, such as </w:t>
      </w:r>
      <w:sdt>
        <w:sdtPr>
          <w:rPr>
            <w:lang w:val="en-ZA"/>
          </w:rPr>
          <w:tag w:val="goog_rdk_26"/>
          <w:id w:val="-491635636"/>
        </w:sdtPr>
        <w:sdtEndPr/>
        <w:sdtContent/>
      </w:sdt>
      <w:sdt>
        <w:sdtPr>
          <w:rPr>
            <w:lang w:val="en-ZA"/>
          </w:rPr>
          <w:tag w:val="goog_rdk_27"/>
          <w:id w:val="-2141486935"/>
        </w:sdtPr>
        <w:sdtEndPr/>
        <w:sdtContent/>
      </w:sdt>
      <w:proofErr w:type="spellStart"/>
      <w:r w:rsidRPr="003D6D11">
        <w:rPr>
          <w:lang w:val="en-ZA"/>
        </w:rPr>
        <w:t>Msungwi</w:t>
      </w:r>
      <w:proofErr w:type="spellEnd"/>
      <w:r w:rsidRPr="003D6D11">
        <w:rPr>
          <w:lang w:val="en-ZA"/>
        </w:rPr>
        <w:t>, have farmer markets where some farmers have a dedicated area sell their produce directly to the consumers. These markets often operate very early in the morning.</w:t>
      </w:r>
    </w:p>
    <w:p w14:paraId="7CE6A4E0" w14:textId="77777777" w:rsidR="003D6D11" w:rsidRPr="003D6D11" w:rsidRDefault="003D6D11" w:rsidP="003D6D11">
      <w:pPr>
        <w:pStyle w:val="Heading3"/>
        <w:rPr>
          <w:lang w:val="en-ZA"/>
        </w:rPr>
      </w:pPr>
      <w:bookmarkStart w:id="24" w:name="_Toc192492000"/>
      <w:r w:rsidRPr="003D6D11">
        <w:rPr>
          <w:lang w:val="en-ZA"/>
        </w:rPr>
        <w:t>2.2.5</w:t>
      </w:r>
      <w:r w:rsidRPr="003D6D11">
        <w:rPr>
          <w:lang w:val="en-ZA"/>
        </w:rPr>
        <w:tab/>
        <w:t>Market risk mitigation measures</w:t>
      </w:r>
      <w:bookmarkEnd w:id="24"/>
    </w:p>
    <w:p w14:paraId="37501AA3" w14:textId="77777777" w:rsidR="003D6D11" w:rsidRPr="003D6D11" w:rsidRDefault="003D6D11" w:rsidP="003D6D11">
      <w:pPr>
        <w:rPr>
          <w:lang w:val="en-ZA"/>
        </w:rPr>
      </w:pPr>
      <w:r w:rsidRPr="003D6D11">
        <w:rPr>
          <w:lang w:val="en-ZA"/>
        </w:rPr>
        <w:t xml:space="preserve">Most of the markets have inadequate water and sanitation facilities and even the markets with some Water, Sanitation and Hygiene (WASH) facilities are vulnerable to health concerns due to congestion, resulting in inadequate safety, cleanliness and sanitation. Very few markets have regulations governing the use of harmful chemicals to preserve produce and regular health and safety inspections are rare. </w:t>
      </w:r>
    </w:p>
    <w:p w14:paraId="171AC366" w14:textId="06891365" w:rsidR="003D6D11" w:rsidRPr="003D6D11" w:rsidRDefault="00A6315D" w:rsidP="00F45734">
      <w:pPr>
        <w:pStyle w:val="Heading1"/>
        <w:keepNext/>
        <w:keepLines/>
        <w:numPr>
          <w:ilvl w:val="0"/>
          <w:numId w:val="4"/>
        </w:numPr>
        <w:pBdr>
          <w:top w:val="nil"/>
          <w:left w:val="nil"/>
          <w:bottom w:val="nil"/>
          <w:right w:val="nil"/>
          <w:between w:val="nil"/>
        </w:pBdr>
        <w:suppressAutoHyphens/>
        <w:spacing w:before="240" w:line="276" w:lineRule="auto"/>
        <w:rPr>
          <w:lang w:val="en-ZA"/>
        </w:rPr>
      </w:pPr>
      <w:bookmarkStart w:id="25" w:name="_Toc192492001"/>
      <w:r>
        <w:rPr>
          <w:noProof/>
          <w:lang w:val="en-ZA"/>
        </w:rPr>
        <w:lastRenderedPageBreak/>
        <w:drawing>
          <wp:anchor distT="0" distB="0" distL="114300" distR="114300" simplePos="0" relativeHeight="251682816" behindDoc="0" locked="0" layoutInCell="1" allowOverlap="1" wp14:anchorId="1F38D13D" wp14:editId="08228D0E">
            <wp:simplePos x="0" y="0"/>
            <wp:positionH relativeFrom="page">
              <wp:align>right</wp:align>
            </wp:positionH>
            <wp:positionV relativeFrom="paragraph">
              <wp:posOffset>-898966</wp:posOffset>
            </wp:positionV>
            <wp:extent cx="7553739" cy="10684532"/>
            <wp:effectExtent l="0" t="0" r="9525"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3. Lilongwe.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7553739" cy="10684532"/>
                    </a:xfrm>
                    <a:prstGeom prst="rect">
                      <a:avLst/>
                    </a:prstGeom>
                  </pic:spPr>
                </pic:pic>
              </a:graphicData>
            </a:graphic>
            <wp14:sizeRelH relativeFrom="margin">
              <wp14:pctWidth>0</wp14:pctWidth>
            </wp14:sizeRelH>
            <wp14:sizeRelV relativeFrom="margin">
              <wp14:pctHeight>0</wp14:pctHeight>
            </wp14:sizeRelV>
          </wp:anchor>
        </w:drawing>
      </w:r>
      <w:r w:rsidR="003D6D11" w:rsidRPr="003D6D11">
        <w:rPr>
          <w:lang w:val="en-ZA"/>
        </w:rPr>
        <w:t>TESTING AND REFINING THE MARKET INVESTMENT READINESS INDEX</w:t>
      </w:r>
      <w:bookmarkEnd w:id="25"/>
    </w:p>
    <w:p w14:paraId="2166CBDF" w14:textId="18DA3752" w:rsidR="00A34C40" w:rsidRDefault="00A34C40">
      <w:pPr>
        <w:rPr>
          <w:lang w:val="en-ZA"/>
        </w:rPr>
      </w:pPr>
      <w:bookmarkStart w:id="26" w:name="_heading=h.z337ya" w:colFirst="0" w:colLast="0"/>
      <w:bookmarkEnd w:id="26"/>
      <w:r>
        <w:rPr>
          <w:lang w:val="en-ZA"/>
        </w:rPr>
        <w:br w:type="page"/>
      </w:r>
    </w:p>
    <w:p w14:paraId="7DD643C6" w14:textId="15455F54" w:rsidR="003D6D11" w:rsidRPr="00A34C40" w:rsidRDefault="003D6D11" w:rsidP="003D6D11">
      <w:pPr>
        <w:rPr>
          <w:color w:val="00646C"/>
          <w:sz w:val="22"/>
          <w:lang w:val="en-ZA"/>
        </w:rPr>
      </w:pPr>
      <w:r w:rsidRPr="00A34C40">
        <w:rPr>
          <w:color w:val="00646C"/>
          <w:sz w:val="22"/>
          <w:lang w:val="en-ZA"/>
        </w:rPr>
        <w:lastRenderedPageBreak/>
        <w:t>Using an existing index created by ICLEI Africa, JUCO evaluated the market investment readiness index on a sample of fresh food markets in the city, refined and expanded the index during the procedure, and tested the index in five markets, based on the results of the market scoping.</w:t>
      </w:r>
    </w:p>
    <w:p w14:paraId="112FEAAF" w14:textId="77777777" w:rsidR="00A34C40" w:rsidRDefault="00A34C40" w:rsidP="003D6D11">
      <w:pPr>
        <w:rPr>
          <w:lang w:val="en-ZA"/>
        </w:rPr>
      </w:pPr>
    </w:p>
    <w:p w14:paraId="0A3503F1" w14:textId="2EE4FAD6" w:rsidR="00A34C40" w:rsidRPr="003D6D11" w:rsidRDefault="00A34C40" w:rsidP="003D6D11">
      <w:pPr>
        <w:rPr>
          <w:lang w:val="en-ZA"/>
        </w:rPr>
      </w:pPr>
      <w:r>
        <w:rPr>
          <w:noProof/>
          <w:color w:val="00646C"/>
          <w:sz w:val="22"/>
          <w:lang w:val="en-GB"/>
        </w:rPr>
        <w:drawing>
          <wp:inline distT="0" distB="0" distL="0" distR="0" wp14:anchorId="2177A5C2" wp14:editId="59B18100">
            <wp:extent cx="5731510" cy="276225"/>
            <wp:effectExtent l="0" t="0" r="254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1FF304EF" w14:textId="14613F8A" w:rsidR="003D6D11" w:rsidRPr="003D6D11" w:rsidRDefault="003D6D11" w:rsidP="003D6D11">
      <w:pPr>
        <w:pStyle w:val="Heading2"/>
        <w:rPr>
          <w:lang w:val="en-ZA"/>
        </w:rPr>
      </w:pPr>
      <w:bookmarkStart w:id="27" w:name="_Toc192492002"/>
      <w:r w:rsidRPr="003D6D11">
        <w:rPr>
          <w:lang w:val="en-ZA"/>
        </w:rPr>
        <w:t>3.1</w:t>
      </w:r>
      <w:r w:rsidRPr="003D6D11">
        <w:rPr>
          <w:lang w:val="en-ZA"/>
        </w:rPr>
        <w:tab/>
        <w:t>Research approach</w:t>
      </w:r>
      <w:bookmarkEnd w:id="27"/>
    </w:p>
    <w:p w14:paraId="4910FDFF" w14:textId="0E3E4858" w:rsidR="003D6D11" w:rsidRPr="00D33295" w:rsidRDefault="0062397A" w:rsidP="003D6D11">
      <w:pPr>
        <w:rPr>
          <w:noProof/>
          <w:color w:val="00646C"/>
          <w:sz w:val="22"/>
          <w:lang w:val="en-ZA"/>
        </w:rPr>
      </w:pPr>
      <w:bookmarkStart w:id="28" w:name="_heading=h.1y810tw" w:colFirst="0" w:colLast="0"/>
      <w:bookmarkEnd w:id="28"/>
      <w:r w:rsidRPr="003D6D11">
        <w:rPr>
          <w:noProof/>
          <w:lang w:val="en-ZA"/>
        </w:rPr>
        <w:drawing>
          <wp:anchor distT="0" distB="0" distL="114300" distR="114300" simplePos="0" relativeHeight="251664384" behindDoc="0" locked="0" layoutInCell="1" allowOverlap="1" wp14:anchorId="49ABC95A" wp14:editId="5FB5B6D3">
            <wp:simplePos x="0" y="0"/>
            <wp:positionH relativeFrom="margin">
              <wp:align>right</wp:align>
            </wp:positionH>
            <wp:positionV relativeFrom="paragraph">
              <wp:posOffset>1898015</wp:posOffset>
            </wp:positionV>
            <wp:extent cx="5701030" cy="4015105"/>
            <wp:effectExtent l="19050" t="19050" r="13970" b="23495"/>
            <wp:wrapSquare wrapText="bothSides"/>
            <wp:docPr id="2139144467" name="image4.jpg" descr="A map with different colored circles&#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4.jpg" descr="A map with different colored circles&#10;&#10;Description automatically generated with medium confidence"/>
                    <pic:cNvPicPr preferRelativeResize="0"/>
                  </pic:nvPicPr>
                  <pic:blipFill>
                    <a:blip r:embed="rId30" cstate="print">
                      <a:extLst>
                        <a:ext uri="{28A0092B-C50C-407E-A947-70E740481C1C}">
                          <a14:useLocalDpi xmlns:a14="http://schemas.microsoft.com/office/drawing/2010/main" val="0"/>
                        </a:ext>
                      </a:extLst>
                    </a:blip>
                    <a:srcRect/>
                    <a:stretch>
                      <a:fillRect/>
                    </a:stretch>
                  </pic:blipFill>
                  <pic:spPr>
                    <a:xfrm>
                      <a:off x="0" y="0"/>
                      <a:ext cx="5701030" cy="4015105"/>
                    </a:xfrm>
                    <a:prstGeom prst="rect">
                      <a:avLst/>
                    </a:prstGeom>
                    <a:ln w="6350">
                      <a:solidFill>
                        <a:srgbClr val="000000"/>
                      </a:solidFill>
                      <a:prstDash val="solid"/>
                    </a:ln>
                  </pic:spPr>
                </pic:pic>
              </a:graphicData>
            </a:graphic>
            <wp14:sizeRelH relativeFrom="page">
              <wp14:pctWidth>0</wp14:pctWidth>
            </wp14:sizeRelH>
            <wp14:sizeRelV relativeFrom="page">
              <wp14:pctHeight>0</wp14:pctHeight>
            </wp14:sizeRelV>
          </wp:anchor>
        </w:drawing>
      </w:r>
      <w:r w:rsidR="003D6D11" w:rsidRPr="00D33295">
        <w:rPr>
          <w:color w:val="00646C"/>
          <w:sz w:val="22"/>
          <w:lang w:val="en-ZA"/>
        </w:rPr>
        <w:t xml:space="preserve">Mixed methods were used to determine the markets’ ability to have an economic impact, the size of the market and its ‘ripple’ effect on the larger city population, the type of market and its dynamism (ability to provide diverse growth opportunities for traders and other users). Methods included key informant interviews with market supervisors, market committees, LCC officials and the directors of planning and development and commerce and trade. Five markets were selected based on the criteria above: Area 23, </w:t>
      </w:r>
      <w:proofErr w:type="spellStart"/>
      <w:r w:rsidR="003D6D11" w:rsidRPr="00D33295">
        <w:rPr>
          <w:color w:val="00646C"/>
          <w:sz w:val="22"/>
          <w:lang w:val="en-ZA"/>
        </w:rPr>
        <w:t>Mchesi</w:t>
      </w:r>
      <w:proofErr w:type="spellEnd"/>
      <w:r w:rsidR="003D6D11" w:rsidRPr="00D33295">
        <w:rPr>
          <w:color w:val="00646C"/>
          <w:sz w:val="22"/>
          <w:lang w:val="en-ZA"/>
        </w:rPr>
        <w:t xml:space="preserve">, </w:t>
      </w:r>
      <w:proofErr w:type="spellStart"/>
      <w:r w:rsidR="003D6D11" w:rsidRPr="00D33295">
        <w:rPr>
          <w:color w:val="00646C"/>
          <w:sz w:val="22"/>
          <w:lang w:val="en-ZA"/>
        </w:rPr>
        <w:t>Mgona</w:t>
      </w:r>
      <w:proofErr w:type="spellEnd"/>
      <w:r w:rsidR="003D6D11" w:rsidRPr="00D33295">
        <w:rPr>
          <w:color w:val="00646C"/>
          <w:sz w:val="22"/>
          <w:lang w:val="en-ZA"/>
        </w:rPr>
        <w:t xml:space="preserve">, </w:t>
      </w:r>
      <w:proofErr w:type="spellStart"/>
      <w:r w:rsidR="003D6D11" w:rsidRPr="00D33295">
        <w:rPr>
          <w:color w:val="00646C"/>
          <w:sz w:val="22"/>
          <w:lang w:val="en-ZA"/>
        </w:rPr>
        <w:t>Nsungwi</w:t>
      </w:r>
      <w:proofErr w:type="spellEnd"/>
      <w:r w:rsidR="003D6D11" w:rsidRPr="00D33295">
        <w:rPr>
          <w:color w:val="00646C"/>
          <w:sz w:val="22"/>
          <w:lang w:val="en-ZA"/>
        </w:rPr>
        <w:t xml:space="preserve"> and </w:t>
      </w:r>
      <w:proofErr w:type="spellStart"/>
      <w:r w:rsidR="003D6D11" w:rsidRPr="00D33295">
        <w:rPr>
          <w:color w:val="00646C"/>
          <w:sz w:val="22"/>
          <w:lang w:val="en-ZA"/>
        </w:rPr>
        <w:t>Tsoka</w:t>
      </w:r>
      <w:proofErr w:type="spellEnd"/>
      <w:r w:rsidR="003D6D11" w:rsidRPr="00D33295">
        <w:rPr>
          <w:color w:val="00646C"/>
          <w:sz w:val="22"/>
          <w:lang w:val="en-ZA"/>
        </w:rPr>
        <w:t>/</w:t>
      </w:r>
      <w:proofErr w:type="spellStart"/>
      <w:r w:rsidR="003D6D11" w:rsidRPr="00D33295">
        <w:rPr>
          <w:color w:val="00646C"/>
          <w:sz w:val="22"/>
          <w:lang w:val="en-ZA"/>
        </w:rPr>
        <w:t>Lizulu</w:t>
      </w:r>
      <w:proofErr w:type="spellEnd"/>
      <w:r w:rsidR="003D6D11" w:rsidRPr="00D33295">
        <w:rPr>
          <w:color w:val="00646C"/>
          <w:sz w:val="22"/>
          <w:lang w:val="en-ZA"/>
        </w:rPr>
        <w:t xml:space="preserve">. </w:t>
      </w:r>
      <w:proofErr w:type="spellStart"/>
      <w:r w:rsidR="003D6D11" w:rsidRPr="00D33295">
        <w:rPr>
          <w:color w:val="00646C"/>
          <w:sz w:val="22"/>
          <w:lang w:val="en-ZA"/>
        </w:rPr>
        <w:t>Mgona</w:t>
      </w:r>
      <w:proofErr w:type="spellEnd"/>
      <w:r w:rsidR="003D6D11" w:rsidRPr="00D33295">
        <w:rPr>
          <w:color w:val="00646C"/>
          <w:sz w:val="22"/>
          <w:lang w:val="en-ZA"/>
        </w:rPr>
        <w:t xml:space="preserve"> Market was replaced with Ngwenya Market following stakeholder validation of the selection. </w:t>
      </w:r>
    </w:p>
    <w:p w14:paraId="418FAFA7" w14:textId="77777777" w:rsidR="003D6D11" w:rsidRPr="003D6D11" w:rsidRDefault="003D6D11" w:rsidP="00133CBC">
      <w:pPr>
        <w:pStyle w:val="NoSpacing"/>
      </w:pPr>
      <w:bookmarkStart w:id="29" w:name="_Toc193177520"/>
      <w:r w:rsidRPr="00133CBC">
        <w:rPr>
          <w:b/>
        </w:rPr>
        <w:t xml:space="preserve">Figure </w:t>
      </w:r>
      <w:r w:rsidRPr="00133CBC">
        <w:rPr>
          <w:b/>
        </w:rPr>
        <w:fldChar w:fldCharType="begin"/>
      </w:r>
      <w:r w:rsidRPr="00133CBC">
        <w:rPr>
          <w:b/>
        </w:rPr>
        <w:instrText xml:space="preserve"> SEQ Figure \* ARABIC </w:instrText>
      </w:r>
      <w:r w:rsidRPr="00133CBC">
        <w:rPr>
          <w:b/>
        </w:rPr>
        <w:fldChar w:fldCharType="separate"/>
      </w:r>
      <w:r w:rsidRPr="00133CBC">
        <w:rPr>
          <w:b/>
          <w:noProof/>
        </w:rPr>
        <w:t>2</w:t>
      </w:r>
      <w:r w:rsidRPr="00133CBC">
        <w:rPr>
          <w:b/>
          <w:noProof/>
        </w:rPr>
        <w:fldChar w:fldCharType="end"/>
      </w:r>
      <w:r w:rsidRPr="00133CBC">
        <w:rPr>
          <w:b/>
        </w:rPr>
        <w:t>:</w:t>
      </w:r>
      <w:r w:rsidRPr="003D6D11">
        <w:t xml:space="preserve"> Location of five selected markets, Lilongwe City, Malawi</w:t>
      </w:r>
      <w:bookmarkEnd w:id="29"/>
    </w:p>
    <w:p w14:paraId="12476830" w14:textId="2FD5489A" w:rsidR="00A34C40" w:rsidRDefault="00A34C40" w:rsidP="003D6D11">
      <w:pPr>
        <w:rPr>
          <w:b/>
          <w:lang w:val="en-ZA"/>
        </w:rPr>
      </w:pPr>
      <w:bookmarkStart w:id="30" w:name="_heading=h.4i7ojhp" w:colFirst="0" w:colLast="0"/>
      <w:bookmarkEnd w:id="30"/>
    </w:p>
    <w:p w14:paraId="244F0274" w14:textId="77777777" w:rsidR="0062397A" w:rsidRDefault="0062397A" w:rsidP="003D6D11">
      <w:pPr>
        <w:rPr>
          <w:b/>
          <w:lang w:val="en-ZA"/>
        </w:rPr>
      </w:pPr>
    </w:p>
    <w:p w14:paraId="6644D1F1" w14:textId="7936F9AB" w:rsidR="00A34C40" w:rsidRDefault="00A34C40" w:rsidP="003D6D11">
      <w:pPr>
        <w:rPr>
          <w:b/>
          <w:lang w:val="en-ZA"/>
        </w:rPr>
      </w:pPr>
      <w:r>
        <w:rPr>
          <w:noProof/>
          <w:color w:val="00646C"/>
          <w:sz w:val="22"/>
          <w:lang w:val="en-GB"/>
        </w:rPr>
        <w:lastRenderedPageBreak/>
        <w:drawing>
          <wp:inline distT="0" distB="0" distL="0" distR="0" wp14:anchorId="4D14FD45" wp14:editId="5CE9AF6B">
            <wp:extent cx="5731510" cy="276225"/>
            <wp:effectExtent l="0" t="0" r="254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405274EE" w14:textId="66ADFFC9" w:rsidR="003D6D11" w:rsidRPr="003D6D11" w:rsidRDefault="003D6D11" w:rsidP="00133CBC">
      <w:pPr>
        <w:pStyle w:val="Heading2"/>
      </w:pPr>
      <w:bookmarkStart w:id="31" w:name="_Toc192492003"/>
      <w:r w:rsidRPr="003D6D11">
        <w:t xml:space="preserve">3.2 </w:t>
      </w:r>
      <w:proofErr w:type="spellStart"/>
      <w:r w:rsidRPr="003D6D11">
        <w:t>Overview</w:t>
      </w:r>
      <w:proofErr w:type="spellEnd"/>
      <w:r w:rsidRPr="003D6D11">
        <w:t xml:space="preserve"> of the five </w:t>
      </w:r>
      <w:proofErr w:type="spellStart"/>
      <w:r w:rsidRPr="003D6D11">
        <w:t>selected</w:t>
      </w:r>
      <w:proofErr w:type="spellEnd"/>
      <w:r w:rsidRPr="003D6D11">
        <w:t xml:space="preserve"> </w:t>
      </w:r>
      <w:proofErr w:type="spellStart"/>
      <w:r w:rsidRPr="003D6D11">
        <w:t>markets</w:t>
      </w:r>
      <w:bookmarkEnd w:id="31"/>
      <w:proofErr w:type="spellEnd"/>
    </w:p>
    <w:p w14:paraId="365CB171" w14:textId="77777777" w:rsidR="003D6D11" w:rsidRPr="003D6D11" w:rsidRDefault="003D6D11" w:rsidP="003D6D11">
      <w:pPr>
        <w:pStyle w:val="Heading3"/>
        <w:rPr>
          <w:lang w:val="en-ZA"/>
        </w:rPr>
      </w:pPr>
      <w:bookmarkStart w:id="32" w:name="_Toc192492004"/>
      <w:r w:rsidRPr="003D6D11">
        <w:rPr>
          <w:lang w:val="en-ZA"/>
        </w:rPr>
        <w:t>3.2.1</w:t>
      </w:r>
      <w:r w:rsidRPr="003D6D11">
        <w:rPr>
          <w:lang w:val="en-ZA"/>
        </w:rPr>
        <w:tab/>
        <w:t>Type and governance of the five markets</w:t>
      </w:r>
      <w:bookmarkEnd w:id="32"/>
    </w:p>
    <w:p w14:paraId="1D1013DF" w14:textId="77777777" w:rsidR="003D6D11" w:rsidRPr="0062397A" w:rsidRDefault="003D6D11" w:rsidP="003D6D11">
      <w:pPr>
        <w:rPr>
          <w:lang w:val="en-ZA"/>
        </w:rPr>
      </w:pPr>
      <w:bookmarkStart w:id="33" w:name="_heading=h.2xcytpi" w:colFirst="0" w:colLast="0"/>
      <w:bookmarkEnd w:id="33"/>
      <w:r w:rsidRPr="0062397A">
        <w:rPr>
          <w:lang w:val="en-ZA"/>
        </w:rPr>
        <w:t>All five markets are classified as hybrid markets handling both wholesale and retail transactions. Users include both traders who buy to sell in other markets and individuals buying in bulk for household consumption. Products traded range from fresh fruits and vegetables to dry goods, meats, fish, poultry and dairy products</w:t>
      </w:r>
      <w:sdt>
        <w:sdtPr>
          <w:rPr>
            <w:lang w:val="en-ZA"/>
          </w:rPr>
          <w:tag w:val="goog_rdk_51"/>
          <w:id w:val="-2054680538"/>
        </w:sdtPr>
        <w:sdtEndPr/>
        <w:sdtContent>
          <w:sdt>
            <w:sdtPr>
              <w:rPr>
                <w:lang w:val="en-ZA"/>
              </w:rPr>
              <w:tag w:val="goog_rdk_52"/>
              <w:id w:val="2134905769"/>
            </w:sdtPr>
            <w:sdtEndPr/>
            <w:sdtContent/>
          </w:sdt>
        </w:sdtContent>
      </w:sdt>
      <w:r w:rsidRPr="0062397A">
        <w:rPr>
          <w:lang w:val="en-ZA"/>
        </w:rPr>
        <w:t xml:space="preserve">. Vendors are grouped according to their product category to enable customers easy access to what they need. </w:t>
      </w:r>
    </w:p>
    <w:p w14:paraId="2F4DE5D8" w14:textId="55ED04F6" w:rsidR="003D6D11" w:rsidRPr="003D6D11" w:rsidRDefault="003D6D11" w:rsidP="003D6D11">
      <w:pPr>
        <w:rPr>
          <w:lang w:val="en-ZA"/>
        </w:rPr>
      </w:pPr>
      <w:r w:rsidRPr="003D6D11">
        <w:rPr>
          <w:lang w:val="en-ZA"/>
        </w:rPr>
        <w:t xml:space="preserve">Except for </w:t>
      </w:r>
      <w:proofErr w:type="spellStart"/>
      <w:r w:rsidRPr="003D6D11">
        <w:rPr>
          <w:lang w:val="en-ZA"/>
        </w:rPr>
        <w:t>Lizulu</w:t>
      </w:r>
      <w:proofErr w:type="spellEnd"/>
      <w:r w:rsidRPr="003D6D11">
        <w:rPr>
          <w:lang w:val="en-ZA"/>
        </w:rPr>
        <w:t xml:space="preserve"> market, which serves a full range of consumers, the markets serve mainly low-income and medium-income consumers. The findings further show that the retail sections of these markets are dominated by low-income consumers who spend as much as 80% of their income on food, and shop at local shops, marketplaces near their homes, or buy from street vendors. </w:t>
      </w:r>
    </w:p>
    <w:p w14:paraId="2ECE32E0" w14:textId="00E43B52" w:rsidR="003D6D11" w:rsidRPr="003D6D11" w:rsidRDefault="003D6D11" w:rsidP="003D6D11">
      <w:pPr>
        <w:rPr>
          <w:lang w:val="en-ZA"/>
        </w:rPr>
      </w:pPr>
      <w:r w:rsidRPr="003D6D11">
        <w:rPr>
          <w:lang w:val="en-ZA"/>
        </w:rPr>
        <w:t xml:space="preserve">Wholesale </w:t>
      </w:r>
      <w:r w:rsidRPr="003D6D11">
        <w:rPr>
          <w:color w:val="000000"/>
          <w:lang w:val="en-ZA"/>
        </w:rPr>
        <w:t>sections,</w:t>
      </w:r>
      <w:r w:rsidRPr="003D6D11">
        <w:rPr>
          <w:lang w:val="en-ZA"/>
        </w:rPr>
        <w:t xml:space="preserve"> especially at </w:t>
      </w:r>
      <w:proofErr w:type="spellStart"/>
      <w:r w:rsidRPr="003D6D11">
        <w:rPr>
          <w:lang w:val="en-ZA"/>
        </w:rPr>
        <w:t>Mchesi</w:t>
      </w:r>
      <w:proofErr w:type="spellEnd"/>
      <w:r w:rsidRPr="003D6D11">
        <w:rPr>
          <w:lang w:val="en-ZA"/>
        </w:rPr>
        <w:t xml:space="preserve">, </w:t>
      </w:r>
      <w:proofErr w:type="spellStart"/>
      <w:r w:rsidRPr="003D6D11">
        <w:rPr>
          <w:lang w:val="en-ZA"/>
        </w:rPr>
        <w:t>Mgona</w:t>
      </w:r>
      <w:proofErr w:type="spellEnd"/>
      <w:r w:rsidRPr="003D6D11">
        <w:rPr>
          <w:lang w:val="en-ZA"/>
        </w:rPr>
        <w:t xml:space="preserve"> and </w:t>
      </w:r>
      <w:proofErr w:type="spellStart"/>
      <w:r w:rsidRPr="003D6D11">
        <w:rPr>
          <w:lang w:val="en-ZA"/>
        </w:rPr>
        <w:t>Msungwi</w:t>
      </w:r>
      <w:proofErr w:type="spellEnd"/>
      <w:r w:rsidRPr="003D6D11">
        <w:rPr>
          <w:lang w:val="en-ZA"/>
        </w:rPr>
        <w:t xml:space="preserve">, serve a combination of medium- and high-income consumers, many of whom buy in bulk to sell in the other smaller markets. It was noted that the wholesale sections in these markets are largely traded in the early hours of the day or late afternoon, especially for fresh vegetables, fruits and poultry. </w:t>
      </w:r>
      <w:bookmarkStart w:id="34" w:name="_heading=h.3as4poj" w:colFirst="0" w:colLast="0"/>
      <w:bookmarkEnd w:id="34"/>
    </w:p>
    <w:p w14:paraId="28722758" w14:textId="4EC4661F" w:rsidR="003D6D11" w:rsidRPr="003D6D11" w:rsidRDefault="003D6D11" w:rsidP="003D6D11">
      <w:pPr>
        <w:rPr>
          <w:lang w:val="en-ZA"/>
        </w:rPr>
      </w:pPr>
      <w:r w:rsidRPr="003D6D11">
        <w:rPr>
          <w:lang w:val="en-ZA"/>
        </w:rPr>
        <w:t xml:space="preserve">The markets have established structures that provide oversight of market operations; all have an umbrella committee, and, in most cases, sub-committees depending on the market zoning. These committees mostly comprise volunteers and lack professional management and continuity. Market leaders have insufficient skilled personnel and are unable to enforce regulations. Consequently, trading in public markets becomes </w:t>
      </w:r>
      <w:proofErr w:type="gramStart"/>
      <w:r w:rsidRPr="003D6D11">
        <w:rPr>
          <w:lang w:val="en-ZA"/>
        </w:rPr>
        <w:t>more difficult and costly</w:t>
      </w:r>
      <w:proofErr w:type="gramEnd"/>
      <w:r w:rsidRPr="003D6D11">
        <w:rPr>
          <w:lang w:val="en-ZA"/>
        </w:rPr>
        <w:t xml:space="preserve"> for the LCC to regulate operations.</w:t>
      </w:r>
    </w:p>
    <w:p w14:paraId="3E5C1830" w14:textId="77777777" w:rsidR="003D6D11" w:rsidRPr="003D6D11" w:rsidRDefault="003D6D11" w:rsidP="003D6D11">
      <w:pPr>
        <w:pStyle w:val="Heading3"/>
        <w:rPr>
          <w:lang w:val="en-ZA"/>
        </w:rPr>
      </w:pPr>
      <w:bookmarkStart w:id="35" w:name="_Toc192492005"/>
      <w:r w:rsidRPr="003D6D11">
        <w:rPr>
          <w:lang w:val="en-ZA"/>
        </w:rPr>
        <w:t>3.2.2</w:t>
      </w:r>
      <w:r w:rsidRPr="003D6D11">
        <w:rPr>
          <w:lang w:val="en-ZA"/>
        </w:rPr>
        <w:tab/>
        <w:t>Infrastructure capacity at the five markets</w:t>
      </w:r>
      <w:bookmarkEnd w:id="35"/>
    </w:p>
    <w:bookmarkStart w:id="36" w:name="_heading=h.49x2ik5" w:colFirst="0" w:colLast="0"/>
    <w:bookmarkEnd w:id="36"/>
    <w:p w14:paraId="4395D42B" w14:textId="5F8E88FB" w:rsidR="003D6D11" w:rsidRPr="003D6D11" w:rsidRDefault="002B576E" w:rsidP="003D6D11">
      <w:pPr>
        <w:rPr>
          <w:lang w:val="en-ZA"/>
        </w:rPr>
      </w:pPr>
      <w:sdt>
        <w:sdtPr>
          <w:rPr>
            <w:lang w:val="en-ZA"/>
          </w:rPr>
          <w:tag w:val="goog_rdk_57"/>
          <w:id w:val="-331220998"/>
        </w:sdtPr>
        <w:sdtEndPr/>
        <w:sdtContent>
          <w:r w:rsidR="003D6D11" w:rsidRPr="003D6D11">
            <w:rPr>
              <w:lang w:val="en-ZA"/>
            </w:rPr>
            <w:t>All</w:t>
          </w:r>
        </w:sdtContent>
      </w:sdt>
      <w:sdt>
        <w:sdtPr>
          <w:rPr>
            <w:lang w:val="en-ZA"/>
          </w:rPr>
          <w:tag w:val="goog_rdk_58"/>
          <w:id w:val="651875250"/>
        </w:sdtPr>
        <w:sdtEndPr/>
        <w:sdtContent>
          <w:sdt>
            <w:sdtPr>
              <w:rPr>
                <w:lang w:val="en-ZA"/>
              </w:rPr>
              <w:tag w:val="goog_rdk_59"/>
              <w:id w:val="-1745326074"/>
            </w:sdtPr>
            <w:sdtEndPr/>
            <w:sdtContent/>
          </w:sdt>
        </w:sdtContent>
      </w:sdt>
      <w:r w:rsidR="003D6D11" w:rsidRPr="003D6D11">
        <w:rPr>
          <w:lang w:val="en-ZA"/>
        </w:rPr>
        <w:t xml:space="preserve"> five markets have</w:t>
      </w:r>
      <w:sdt>
        <w:sdtPr>
          <w:rPr>
            <w:lang w:val="en-ZA"/>
          </w:rPr>
          <w:tag w:val="goog_rdk_61"/>
          <w:id w:val="-986772566"/>
        </w:sdtPr>
        <w:sdtEndPr/>
        <w:sdtContent>
          <w:r w:rsidR="003D6D11" w:rsidRPr="003D6D11">
            <w:rPr>
              <w:lang w:val="en-ZA"/>
            </w:rPr>
            <w:t xml:space="preserve"> some degree of</w:t>
          </w:r>
        </w:sdtContent>
      </w:sdt>
      <w:r w:rsidR="003D6D11" w:rsidRPr="003D6D11">
        <w:rPr>
          <w:lang w:val="en-ZA"/>
        </w:rPr>
        <w:t xml:space="preserve"> basic infrastructure (benches/stalls, toilets, water) and provide (often privatised) services such as electricity, water and toilets. Perishable food products can deteriorate rapidly yet cold storage facilities are either non-existent or insufficient mostly because of inappropriate design; typically, temperatures are set to keep beverages cool, and this is too high for maintaining the freshness of produce. In addition, these facilities are not large enough to store fresh produce in bulk.</w:t>
      </w:r>
    </w:p>
    <w:p w14:paraId="283C359C" w14:textId="314BF1AC" w:rsidR="003D6D11" w:rsidRDefault="003D6D11" w:rsidP="003D6D11">
      <w:pPr>
        <w:rPr>
          <w:lang w:val="en-ZA"/>
        </w:rPr>
      </w:pPr>
      <w:r w:rsidRPr="003D6D11">
        <w:rPr>
          <w:lang w:val="en-ZA"/>
        </w:rPr>
        <w:t>It was observed that while all markets are managed by the municipality, they vary in that some have trading stalls constructed by the city and rented to traders, while others have spaces for traders to build their own stalls, meaning that they would only pay for market fees, not stall rental. Space is a major challenge, and, consequently, many fresh food traders occupy roads and streets around the markets. Most informal traders choose to sell in the street because they believe that they can reach more customers. Others do so because they are denied access to market facilities and services, as they are unable to pay market charges. Because of their illegal status, informal traders are often chased from the street by city officials, an operation that is costly to both LCC and the street traders.</w:t>
      </w:r>
    </w:p>
    <w:p w14:paraId="49833437" w14:textId="77777777" w:rsidR="001F5F17" w:rsidRPr="003D6D11" w:rsidRDefault="001F5F17" w:rsidP="003D6D11">
      <w:pPr>
        <w:rPr>
          <w:lang w:val="en-ZA"/>
        </w:rPr>
      </w:pPr>
    </w:p>
    <w:p w14:paraId="28E17046" w14:textId="77777777" w:rsidR="003D6D11" w:rsidRPr="003D6D11" w:rsidRDefault="003D6D11" w:rsidP="003D6D11">
      <w:pPr>
        <w:pStyle w:val="Heading3"/>
        <w:rPr>
          <w:lang w:val="en-ZA"/>
        </w:rPr>
      </w:pPr>
      <w:bookmarkStart w:id="37" w:name="_Toc192492006"/>
      <w:r w:rsidRPr="003D6D11">
        <w:rPr>
          <w:lang w:val="en-ZA"/>
        </w:rPr>
        <w:lastRenderedPageBreak/>
        <w:t>3.2.3</w:t>
      </w:r>
      <w:r w:rsidRPr="003D6D11">
        <w:rPr>
          <w:lang w:val="en-ZA"/>
        </w:rPr>
        <w:tab/>
        <w:t>Market economics and investment</w:t>
      </w:r>
      <w:bookmarkEnd w:id="37"/>
    </w:p>
    <w:p w14:paraId="6B9CF5A9" w14:textId="77777777" w:rsidR="003D6D11" w:rsidRPr="003D6D11" w:rsidRDefault="003D6D11" w:rsidP="003D6D11">
      <w:pPr>
        <w:rPr>
          <w:lang w:val="en-ZA"/>
        </w:rPr>
      </w:pPr>
      <w:bookmarkStart w:id="38" w:name="_heading=h.2p2csry" w:colFirst="0" w:colLast="0"/>
      <w:bookmarkEnd w:id="38"/>
      <w:r w:rsidRPr="003D6D11">
        <w:rPr>
          <w:lang w:val="en-ZA"/>
        </w:rPr>
        <w:t xml:space="preserve">The prioritised markets are characterised by large volumes traded and large populations served. The </w:t>
      </w:r>
      <w:r w:rsidRPr="003D6D11">
        <w:rPr>
          <w:color w:val="000000"/>
          <w:lang w:val="en-ZA"/>
        </w:rPr>
        <w:t>tonnage</w:t>
      </w:r>
      <w:r w:rsidRPr="003D6D11">
        <w:rPr>
          <w:lang w:val="en-ZA"/>
        </w:rPr>
        <w:t xml:space="preserve"> of products, as reflected in Table 3, is largely traded in the wholesale section of the markets. Except for </w:t>
      </w:r>
      <w:proofErr w:type="spellStart"/>
      <w:r w:rsidRPr="003D6D11">
        <w:rPr>
          <w:lang w:val="en-ZA"/>
        </w:rPr>
        <w:t>Lizulu</w:t>
      </w:r>
      <w:proofErr w:type="spellEnd"/>
      <w:r w:rsidRPr="003D6D11">
        <w:rPr>
          <w:lang w:val="en-ZA"/>
        </w:rPr>
        <w:t xml:space="preserve">, which is centrally located for ease of access, the other four markets are surrounded by high and densely populated locations and feed other smaller markets. </w:t>
      </w:r>
      <w:bookmarkStart w:id="39" w:name="_heading=h.147n2zr" w:colFirst="0" w:colLast="0"/>
      <w:bookmarkEnd w:id="39"/>
      <w:r w:rsidRPr="003D6D11">
        <w:rPr>
          <w:lang w:val="en-ZA"/>
        </w:rPr>
        <w:t xml:space="preserve">The study noted that the LCC and its local partners (e.g., central government, private sector/corporates, NGOs and individuals) and external partners (e.g., international donors/cooperating partners) have initiated or completed some basic investments such as water, electricity, drainage, and stalls in these markets. </w:t>
      </w:r>
    </w:p>
    <w:p w14:paraId="4D54FED1" w14:textId="13B81A60" w:rsidR="003D6D11" w:rsidRPr="003D6D11" w:rsidRDefault="003D6D11" w:rsidP="003D6D11">
      <w:pPr>
        <w:rPr>
          <w:lang w:val="en-ZA"/>
        </w:rPr>
      </w:pPr>
      <w:r w:rsidRPr="003D6D11">
        <w:rPr>
          <w:lang w:val="en-ZA"/>
        </w:rPr>
        <w:t xml:space="preserve">These investments, however, are not enough to correspond to the sizes of the market in terms of traders and customers served. </w:t>
      </w:r>
    </w:p>
    <w:p w14:paraId="05379715" w14:textId="33EA9484" w:rsidR="003D6D11" w:rsidRPr="003D6D11" w:rsidRDefault="003D6D11" w:rsidP="003D6D11">
      <w:pPr>
        <w:rPr>
          <w:lang w:val="en-ZA"/>
        </w:rPr>
      </w:pPr>
      <w:r w:rsidRPr="003D6D11">
        <w:rPr>
          <w:lang w:val="en-ZA"/>
        </w:rPr>
        <w:t xml:space="preserve">These markets are usually seen as a source of revenue for local council coffers, but those funds are often not reinvested in infrastructure maintenance and better services. This leads to traders feeling that market fees are not justified. Limited availability (of basic infrastructure) and access to these facilities affect the ability of these markets to trigger economic benefits to both the traders and consumers. </w:t>
      </w:r>
    </w:p>
    <w:p w14:paraId="14CA9143" w14:textId="49505B4D" w:rsidR="003D6D11" w:rsidRPr="003D6D11" w:rsidRDefault="003D6D11" w:rsidP="003D6D11">
      <w:pPr>
        <w:rPr>
          <w:lang w:val="en-ZA"/>
        </w:rPr>
      </w:pPr>
      <w:bookmarkStart w:id="40" w:name="_heading=h.3o7alnk" w:colFirst="0" w:colLast="0"/>
      <w:bookmarkEnd w:id="40"/>
      <w:r w:rsidRPr="003D6D11">
        <w:rPr>
          <w:lang w:val="en-ZA"/>
        </w:rPr>
        <w:t xml:space="preserve">The investment potential is huge because of the high economic activity in these markets. The LCC and their partners have identified several investment opportunities ranging from infrastructure, access to capital and modern technology to enhance market efficiency. </w:t>
      </w:r>
    </w:p>
    <w:p w14:paraId="621F9F63" w14:textId="34DC6129" w:rsidR="003D6D11" w:rsidRPr="003D6D11" w:rsidRDefault="003D6D11" w:rsidP="003D6D11">
      <w:pPr>
        <w:rPr>
          <w:lang w:val="en-ZA"/>
        </w:rPr>
        <w:sectPr w:rsidR="003D6D11" w:rsidRPr="003D6D11" w:rsidSect="00D33295">
          <w:pgSz w:w="11906" w:h="16838"/>
          <w:pgMar w:top="1440" w:right="1440" w:bottom="1440" w:left="1440" w:header="706" w:footer="390" w:gutter="0"/>
          <w:cols w:space="720"/>
        </w:sectPr>
      </w:pPr>
      <w:r w:rsidRPr="003D6D11">
        <w:rPr>
          <w:lang w:val="en-ZA"/>
        </w:rPr>
        <w:t>Table 3 provides an overview of the characteristics of the five selected markets</w:t>
      </w:r>
    </w:p>
    <w:p w14:paraId="1933A36B" w14:textId="77777777" w:rsidR="003D6D11" w:rsidRPr="003D6D11" w:rsidRDefault="003D6D11" w:rsidP="00635216">
      <w:pPr>
        <w:pStyle w:val="NoSpacing"/>
      </w:pPr>
      <w:bookmarkStart w:id="41" w:name="_heading=h.haapch" w:colFirst="0" w:colLast="0"/>
      <w:bookmarkStart w:id="42" w:name="_heading=h.2grqrue" w:colFirst="0" w:colLast="0"/>
      <w:bookmarkStart w:id="43" w:name="_Toc193177515"/>
      <w:bookmarkEnd w:id="41"/>
      <w:bookmarkEnd w:id="42"/>
      <w:r w:rsidRPr="00635216">
        <w:rPr>
          <w:b/>
        </w:rPr>
        <w:lastRenderedPageBreak/>
        <w:t xml:space="preserve">Table </w:t>
      </w:r>
      <w:r w:rsidRPr="00635216">
        <w:rPr>
          <w:b/>
        </w:rPr>
        <w:fldChar w:fldCharType="begin"/>
      </w:r>
      <w:r w:rsidRPr="00635216">
        <w:rPr>
          <w:b/>
        </w:rPr>
        <w:instrText xml:space="preserve"> SEQ Table \* ARABIC </w:instrText>
      </w:r>
      <w:r w:rsidRPr="00635216">
        <w:rPr>
          <w:b/>
        </w:rPr>
        <w:fldChar w:fldCharType="separate"/>
      </w:r>
      <w:r w:rsidRPr="00635216">
        <w:rPr>
          <w:b/>
          <w:noProof/>
        </w:rPr>
        <w:t>3</w:t>
      </w:r>
      <w:r w:rsidRPr="00635216">
        <w:rPr>
          <w:b/>
          <w:noProof/>
        </w:rPr>
        <w:fldChar w:fldCharType="end"/>
      </w:r>
      <w:r w:rsidRPr="00635216">
        <w:rPr>
          <w:b/>
        </w:rPr>
        <w:t>:</w:t>
      </w:r>
      <w:r w:rsidRPr="003D6D11">
        <w:t xml:space="preserve"> Characteristics of the five selected markets, Lilongwe City, Malawi</w:t>
      </w:r>
      <w:bookmarkEnd w:id="43"/>
    </w:p>
    <w:tbl>
      <w:tblPr>
        <w:tblStyle w:val="GridTable4-Accent11"/>
        <w:tblW w:w="137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00" w:firstRow="0" w:lastRow="0" w:firstColumn="0" w:lastColumn="0" w:noHBand="0" w:noVBand="1"/>
      </w:tblPr>
      <w:tblGrid>
        <w:gridCol w:w="994"/>
        <w:gridCol w:w="1416"/>
        <w:gridCol w:w="1558"/>
        <w:gridCol w:w="1276"/>
        <w:gridCol w:w="1281"/>
        <w:gridCol w:w="1558"/>
        <w:gridCol w:w="1417"/>
        <w:gridCol w:w="1558"/>
        <w:gridCol w:w="2702"/>
      </w:tblGrid>
      <w:tr w:rsidR="00635216" w:rsidRPr="003D6D11" w14:paraId="24CDD7A6" w14:textId="77777777" w:rsidTr="0062397A">
        <w:trPr>
          <w:cnfStyle w:val="000000100000" w:firstRow="0" w:lastRow="0" w:firstColumn="0" w:lastColumn="0" w:oddVBand="0" w:evenVBand="0" w:oddHBand="1" w:evenHBand="0" w:firstRowFirstColumn="0" w:firstRowLastColumn="0" w:lastRowFirstColumn="0" w:lastRowLastColumn="0"/>
          <w:trHeight w:val="341"/>
        </w:trPr>
        <w:tc>
          <w:tcPr>
            <w:tcW w:w="993" w:type="dxa"/>
            <w:shd w:val="clear" w:color="auto" w:fill="14636C"/>
          </w:tcPr>
          <w:p w14:paraId="6D10FC09"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Name of the market</w:t>
            </w:r>
          </w:p>
        </w:tc>
        <w:tc>
          <w:tcPr>
            <w:tcW w:w="1417" w:type="dxa"/>
            <w:shd w:val="clear" w:color="auto" w:fill="14636C"/>
          </w:tcPr>
          <w:p w14:paraId="3FA1E001"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 xml:space="preserve">Established </w:t>
            </w:r>
          </w:p>
        </w:tc>
        <w:tc>
          <w:tcPr>
            <w:tcW w:w="1559" w:type="dxa"/>
            <w:shd w:val="clear" w:color="auto" w:fill="14636C"/>
          </w:tcPr>
          <w:p w14:paraId="401B4E38"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 xml:space="preserve">Products     </w:t>
            </w:r>
          </w:p>
        </w:tc>
        <w:tc>
          <w:tcPr>
            <w:tcW w:w="1271" w:type="dxa"/>
            <w:shd w:val="clear" w:color="auto" w:fill="14636C"/>
          </w:tcPr>
          <w:p w14:paraId="72949B99"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Estimated traders</w:t>
            </w:r>
          </w:p>
        </w:tc>
        <w:tc>
          <w:tcPr>
            <w:tcW w:w="1281" w:type="dxa"/>
            <w:shd w:val="clear" w:color="auto" w:fill="14636C"/>
          </w:tcPr>
          <w:p w14:paraId="4A2233F1"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Market utilization</w:t>
            </w:r>
          </w:p>
        </w:tc>
        <w:tc>
          <w:tcPr>
            <w:tcW w:w="1559" w:type="dxa"/>
            <w:shd w:val="clear" w:color="auto" w:fill="14636C"/>
          </w:tcPr>
          <w:p w14:paraId="1D2F8C07"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Market economics:</w:t>
            </w:r>
          </w:p>
        </w:tc>
        <w:tc>
          <w:tcPr>
            <w:tcW w:w="1418" w:type="dxa"/>
            <w:shd w:val="clear" w:color="auto" w:fill="14636C"/>
          </w:tcPr>
          <w:p w14:paraId="441BBC76" w14:textId="77777777" w:rsidR="003D6D11" w:rsidRPr="00635216" w:rsidRDefault="002B576E" w:rsidP="0062397A">
            <w:pPr>
              <w:spacing w:before="120" w:after="120"/>
              <w:rPr>
                <w:rFonts w:eastAsia="Arial" w:cs="Arial"/>
                <w:b/>
                <w:color w:val="FFFFFF" w:themeColor="background1"/>
                <w:sz w:val="18"/>
                <w:szCs w:val="18"/>
                <w:lang w:val="en-ZA"/>
              </w:rPr>
            </w:pPr>
            <w:sdt>
              <w:sdtPr>
                <w:rPr>
                  <w:color w:val="FFFFFF" w:themeColor="background1"/>
                  <w:lang w:val="en-ZA"/>
                </w:rPr>
                <w:tag w:val="goog_rdk_76"/>
                <w:id w:val="304828286"/>
              </w:sdtPr>
              <w:sdtEndPr/>
              <w:sdtContent/>
            </w:sdt>
            <w:sdt>
              <w:sdtPr>
                <w:rPr>
                  <w:color w:val="FFFFFF" w:themeColor="background1"/>
                  <w:lang w:val="en-ZA"/>
                </w:rPr>
                <w:tag w:val="goog_rdk_77"/>
                <w:id w:val="-296065795"/>
              </w:sdtPr>
              <w:sdtEndPr/>
              <w:sdtContent/>
            </w:sdt>
            <w:r w:rsidR="003D6D11" w:rsidRPr="00635216">
              <w:rPr>
                <w:rFonts w:eastAsia="Arial" w:cs="Arial"/>
                <w:b/>
                <w:color w:val="FFFFFF" w:themeColor="background1"/>
                <w:sz w:val="18"/>
                <w:szCs w:val="18"/>
                <w:lang w:val="en-ZA"/>
              </w:rPr>
              <w:t>Revenue (MWK)</w:t>
            </w:r>
          </w:p>
        </w:tc>
        <w:tc>
          <w:tcPr>
            <w:tcW w:w="1559" w:type="dxa"/>
            <w:shd w:val="clear" w:color="auto" w:fill="14636C"/>
          </w:tcPr>
          <w:p w14:paraId="7719E57D"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Historical Investment</w:t>
            </w:r>
          </w:p>
        </w:tc>
        <w:tc>
          <w:tcPr>
            <w:tcW w:w="2703" w:type="dxa"/>
            <w:shd w:val="clear" w:color="auto" w:fill="14636C"/>
          </w:tcPr>
          <w:p w14:paraId="3785D875" w14:textId="77777777" w:rsidR="003D6D11" w:rsidRPr="00635216" w:rsidRDefault="003D6D11" w:rsidP="0062397A">
            <w:pPr>
              <w:spacing w:before="120" w:after="120"/>
              <w:rPr>
                <w:rFonts w:eastAsia="Arial" w:cs="Arial"/>
                <w:b/>
                <w:color w:val="FFFFFF" w:themeColor="background1"/>
                <w:sz w:val="18"/>
                <w:szCs w:val="18"/>
                <w:lang w:val="en-ZA"/>
              </w:rPr>
            </w:pPr>
            <w:r w:rsidRPr="00635216">
              <w:rPr>
                <w:rFonts w:eastAsia="Arial" w:cs="Arial"/>
                <w:b/>
                <w:color w:val="FFFFFF" w:themeColor="background1"/>
                <w:sz w:val="18"/>
                <w:szCs w:val="18"/>
                <w:lang w:val="en-ZA"/>
              </w:rPr>
              <w:t>Investment potential</w:t>
            </w:r>
          </w:p>
        </w:tc>
      </w:tr>
      <w:tr w:rsidR="003D6D11" w:rsidRPr="0081088B" w14:paraId="5A7B942A" w14:textId="77777777" w:rsidTr="0062397A">
        <w:trPr>
          <w:trHeight w:val="1482"/>
        </w:trPr>
        <w:tc>
          <w:tcPr>
            <w:tcW w:w="993" w:type="dxa"/>
            <w:shd w:val="clear" w:color="auto" w:fill="D3E5E5"/>
          </w:tcPr>
          <w:p w14:paraId="07D6B84D"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Area 23</w:t>
            </w:r>
          </w:p>
        </w:tc>
        <w:tc>
          <w:tcPr>
            <w:tcW w:w="1417" w:type="dxa"/>
            <w:shd w:val="clear" w:color="auto" w:fill="D3E5E5"/>
          </w:tcPr>
          <w:p w14:paraId="53690FE7"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1980</w:t>
            </w:r>
          </w:p>
        </w:tc>
        <w:tc>
          <w:tcPr>
            <w:tcW w:w="1554" w:type="dxa"/>
            <w:shd w:val="clear" w:color="auto" w:fill="D3E5E5"/>
          </w:tcPr>
          <w:p w14:paraId="0093F806"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Fruits and vegetables, dry goods, meat, fish, poultry, dairy, and agricultural produce.</w:t>
            </w:r>
          </w:p>
        </w:tc>
        <w:tc>
          <w:tcPr>
            <w:tcW w:w="1276" w:type="dxa"/>
            <w:shd w:val="clear" w:color="auto" w:fill="D3E5E5"/>
          </w:tcPr>
          <w:p w14:paraId="479EAF42"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250</w:t>
            </w:r>
          </w:p>
        </w:tc>
        <w:tc>
          <w:tcPr>
            <w:tcW w:w="1281" w:type="dxa"/>
            <w:shd w:val="clear" w:color="auto" w:fill="D3E5E5"/>
          </w:tcPr>
          <w:p w14:paraId="2DB64FD8"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20 000</w:t>
            </w:r>
          </w:p>
        </w:tc>
        <w:tc>
          <w:tcPr>
            <w:tcW w:w="1559" w:type="dxa"/>
            <w:shd w:val="clear" w:color="auto" w:fill="D3E5E5"/>
          </w:tcPr>
          <w:p w14:paraId="4621E0BE"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 xml:space="preserve">50 tonnes weekly, yielding approximately MK </w:t>
            </w:r>
            <w:sdt>
              <w:sdtPr>
                <w:rPr>
                  <w:sz w:val="17"/>
                  <w:szCs w:val="17"/>
                  <w:lang w:val="en-ZA"/>
                </w:rPr>
                <w:tag w:val="goog_rdk_78"/>
                <w:id w:val="1880825678"/>
              </w:sdtPr>
              <w:sdtEndPr/>
              <w:sdtContent/>
            </w:sdt>
            <w:sdt>
              <w:sdtPr>
                <w:rPr>
                  <w:sz w:val="17"/>
                  <w:szCs w:val="17"/>
                  <w:lang w:val="en-ZA"/>
                </w:rPr>
                <w:tag w:val="goog_rdk_79"/>
                <w:id w:val="1066068807"/>
              </w:sdtPr>
              <w:sdtEndPr/>
              <w:sdtContent/>
            </w:sdt>
            <w:r w:rsidRPr="0062397A">
              <w:rPr>
                <w:rFonts w:eastAsia="Arial" w:cs="Arial"/>
                <w:sz w:val="17"/>
                <w:szCs w:val="17"/>
                <w:lang w:val="en-ZA"/>
              </w:rPr>
              <w:t xml:space="preserve">16 million per month. </w:t>
            </w:r>
          </w:p>
        </w:tc>
        <w:tc>
          <w:tcPr>
            <w:tcW w:w="1418" w:type="dxa"/>
            <w:shd w:val="clear" w:color="auto" w:fill="D3E5E5"/>
          </w:tcPr>
          <w:p w14:paraId="1CB7B99C"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On average K11,650,000 per month</w:t>
            </w:r>
          </w:p>
        </w:tc>
        <w:tc>
          <w:tcPr>
            <w:tcW w:w="1559" w:type="dxa"/>
            <w:shd w:val="clear" w:color="auto" w:fill="D3E5E5"/>
          </w:tcPr>
          <w:p w14:paraId="4F584E51" w14:textId="699EE8EB"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Waste disposal bins</w:t>
            </w:r>
          </w:p>
        </w:tc>
        <w:tc>
          <w:tcPr>
            <w:tcW w:w="2703" w:type="dxa"/>
            <w:shd w:val="clear" w:color="auto" w:fill="D3E5E5"/>
          </w:tcPr>
          <w:p w14:paraId="09C15F8F"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Access to capital for business growth. New technologies to improve the market’s overall efficiency and effectiveness.</w:t>
            </w:r>
          </w:p>
        </w:tc>
      </w:tr>
      <w:tr w:rsidR="003D6D11" w:rsidRPr="003D6D11" w14:paraId="25FFD092" w14:textId="77777777" w:rsidTr="0062397A">
        <w:trPr>
          <w:cnfStyle w:val="000000100000" w:firstRow="0" w:lastRow="0" w:firstColumn="0" w:lastColumn="0" w:oddVBand="0" w:evenVBand="0" w:oddHBand="1" w:evenHBand="0" w:firstRowFirstColumn="0" w:firstRowLastColumn="0" w:lastRowFirstColumn="0" w:lastRowLastColumn="0"/>
          <w:trHeight w:val="291"/>
        </w:trPr>
        <w:tc>
          <w:tcPr>
            <w:tcW w:w="993" w:type="dxa"/>
            <w:shd w:val="clear" w:color="auto" w:fill="auto"/>
          </w:tcPr>
          <w:p w14:paraId="51EFF755" w14:textId="77777777" w:rsidR="003D6D11" w:rsidRPr="00635216" w:rsidRDefault="003D6D11" w:rsidP="0062397A">
            <w:pPr>
              <w:spacing w:before="40" w:after="40"/>
              <w:rPr>
                <w:rFonts w:eastAsia="Arial" w:cs="Arial"/>
                <w:sz w:val="18"/>
                <w:szCs w:val="18"/>
                <w:lang w:val="en-ZA"/>
              </w:rPr>
            </w:pPr>
            <w:proofErr w:type="spellStart"/>
            <w:r w:rsidRPr="00635216">
              <w:rPr>
                <w:rFonts w:eastAsia="Arial" w:cs="Arial"/>
                <w:sz w:val="18"/>
                <w:szCs w:val="18"/>
                <w:lang w:val="en-ZA"/>
              </w:rPr>
              <w:t>Mchesi</w:t>
            </w:r>
            <w:proofErr w:type="spellEnd"/>
          </w:p>
        </w:tc>
        <w:tc>
          <w:tcPr>
            <w:tcW w:w="1417" w:type="dxa"/>
            <w:shd w:val="clear" w:color="auto" w:fill="auto"/>
          </w:tcPr>
          <w:p w14:paraId="7DF05D2E"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1972</w:t>
            </w:r>
          </w:p>
        </w:tc>
        <w:tc>
          <w:tcPr>
            <w:tcW w:w="1554" w:type="dxa"/>
            <w:shd w:val="clear" w:color="auto" w:fill="auto"/>
          </w:tcPr>
          <w:p w14:paraId="09339DBB"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Assorted items (food &amp; non-food.</w:t>
            </w:r>
          </w:p>
        </w:tc>
        <w:tc>
          <w:tcPr>
            <w:tcW w:w="1276" w:type="dxa"/>
            <w:shd w:val="clear" w:color="auto" w:fill="auto"/>
          </w:tcPr>
          <w:p w14:paraId="1C36D7B1"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 xml:space="preserve">300 </w:t>
            </w:r>
          </w:p>
        </w:tc>
        <w:tc>
          <w:tcPr>
            <w:tcW w:w="1281" w:type="dxa"/>
            <w:shd w:val="clear" w:color="auto" w:fill="auto"/>
          </w:tcPr>
          <w:p w14:paraId="7EFD6316"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20 000</w:t>
            </w:r>
          </w:p>
        </w:tc>
        <w:tc>
          <w:tcPr>
            <w:tcW w:w="1559" w:type="dxa"/>
            <w:shd w:val="clear" w:color="auto" w:fill="auto"/>
          </w:tcPr>
          <w:p w14:paraId="59CF2F43"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150 - 170 tonnes, yielding approximately MK100 million per month.</w:t>
            </w:r>
          </w:p>
        </w:tc>
        <w:tc>
          <w:tcPr>
            <w:tcW w:w="1418" w:type="dxa"/>
            <w:shd w:val="clear" w:color="auto" w:fill="auto"/>
          </w:tcPr>
          <w:p w14:paraId="7C55094F"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On average K8,000,000 per month</w:t>
            </w:r>
          </w:p>
        </w:tc>
        <w:tc>
          <w:tcPr>
            <w:tcW w:w="1559" w:type="dxa"/>
            <w:shd w:val="clear" w:color="auto" w:fill="auto"/>
          </w:tcPr>
          <w:p w14:paraId="65531215" w14:textId="77777777" w:rsidR="003D6D11" w:rsidRPr="00635216" w:rsidRDefault="003D6D11" w:rsidP="0062397A">
            <w:pPr>
              <w:spacing w:before="40" w:after="40"/>
              <w:rPr>
                <w:rFonts w:eastAsia="Arial" w:cs="Arial"/>
                <w:sz w:val="18"/>
                <w:szCs w:val="18"/>
                <w:lang w:val="en-ZA"/>
              </w:rPr>
            </w:pPr>
          </w:p>
        </w:tc>
        <w:tc>
          <w:tcPr>
            <w:tcW w:w="2703" w:type="dxa"/>
            <w:shd w:val="clear" w:color="auto" w:fill="auto"/>
          </w:tcPr>
          <w:p w14:paraId="3EE9AF88"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Located in the Central Business District, there’s a high investment potential. Currently, high-rise buildings are sprouting within the area.</w:t>
            </w:r>
          </w:p>
        </w:tc>
      </w:tr>
      <w:tr w:rsidR="003D6D11" w:rsidRPr="003D6D11" w14:paraId="7C09372B" w14:textId="77777777" w:rsidTr="0062397A">
        <w:trPr>
          <w:trHeight w:val="291"/>
        </w:trPr>
        <w:tc>
          <w:tcPr>
            <w:tcW w:w="993" w:type="dxa"/>
            <w:shd w:val="clear" w:color="auto" w:fill="D3E5E5"/>
          </w:tcPr>
          <w:p w14:paraId="61F1348C" w14:textId="77777777" w:rsidR="003D6D11" w:rsidRPr="00635216" w:rsidRDefault="003D6D11" w:rsidP="0062397A">
            <w:pPr>
              <w:spacing w:before="40" w:after="40"/>
              <w:rPr>
                <w:rFonts w:eastAsia="Arial" w:cs="Arial"/>
                <w:sz w:val="18"/>
                <w:szCs w:val="18"/>
                <w:lang w:val="en-ZA"/>
              </w:rPr>
            </w:pPr>
            <w:proofErr w:type="spellStart"/>
            <w:r w:rsidRPr="00635216">
              <w:rPr>
                <w:rFonts w:eastAsia="Arial" w:cs="Arial"/>
                <w:sz w:val="18"/>
                <w:szCs w:val="18"/>
                <w:lang w:val="en-ZA"/>
              </w:rPr>
              <w:t>Mgona</w:t>
            </w:r>
            <w:proofErr w:type="spellEnd"/>
          </w:p>
        </w:tc>
        <w:tc>
          <w:tcPr>
            <w:tcW w:w="1417" w:type="dxa"/>
            <w:shd w:val="clear" w:color="auto" w:fill="D3E5E5"/>
          </w:tcPr>
          <w:p w14:paraId="7D79D1F2"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1990</w:t>
            </w:r>
          </w:p>
        </w:tc>
        <w:tc>
          <w:tcPr>
            <w:tcW w:w="1554" w:type="dxa"/>
            <w:shd w:val="clear" w:color="auto" w:fill="D3E5E5"/>
          </w:tcPr>
          <w:p w14:paraId="4578311E"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fruits and vegetables, dry goods, meat, fish, poultry, dairy, and agricultural produce.</w:t>
            </w:r>
          </w:p>
        </w:tc>
        <w:tc>
          <w:tcPr>
            <w:tcW w:w="1276" w:type="dxa"/>
            <w:shd w:val="clear" w:color="auto" w:fill="D3E5E5"/>
          </w:tcPr>
          <w:p w14:paraId="2F011DA6"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120</w:t>
            </w:r>
          </w:p>
        </w:tc>
        <w:tc>
          <w:tcPr>
            <w:tcW w:w="1281" w:type="dxa"/>
            <w:shd w:val="clear" w:color="auto" w:fill="D3E5E5"/>
          </w:tcPr>
          <w:p w14:paraId="58DB234C"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10 000</w:t>
            </w:r>
          </w:p>
        </w:tc>
        <w:tc>
          <w:tcPr>
            <w:tcW w:w="1559" w:type="dxa"/>
            <w:shd w:val="clear" w:color="auto" w:fill="D3E5E5"/>
          </w:tcPr>
          <w:p w14:paraId="69E60B13"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 xml:space="preserve">100 tonnes per day, yielding approximately MK </w:t>
            </w:r>
            <w:sdt>
              <w:sdtPr>
                <w:rPr>
                  <w:sz w:val="17"/>
                  <w:szCs w:val="17"/>
                  <w:lang w:val="en-ZA"/>
                </w:rPr>
                <w:tag w:val="goog_rdk_80"/>
                <w:id w:val="-1261982437"/>
              </w:sdtPr>
              <w:sdtEndPr/>
              <w:sdtContent/>
            </w:sdt>
            <w:sdt>
              <w:sdtPr>
                <w:rPr>
                  <w:sz w:val="17"/>
                  <w:szCs w:val="17"/>
                  <w:lang w:val="en-ZA"/>
                </w:rPr>
                <w:tag w:val="goog_rdk_81"/>
                <w:id w:val="1058053144"/>
              </w:sdtPr>
              <w:sdtEndPr/>
              <w:sdtContent/>
            </w:sdt>
            <w:r w:rsidRPr="0062397A">
              <w:rPr>
                <w:rFonts w:eastAsia="Arial" w:cs="Arial"/>
                <w:sz w:val="17"/>
                <w:szCs w:val="17"/>
                <w:lang w:val="en-ZA"/>
              </w:rPr>
              <w:t>450 million per month.</w:t>
            </w:r>
          </w:p>
        </w:tc>
        <w:tc>
          <w:tcPr>
            <w:tcW w:w="1418" w:type="dxa"/>
            <w:shd w:val="clear" w:color="auto" w:fill="D3E5E5"/>
          </w:tcPr>
          <w:p w14:paraId="3943CA65"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On average K15,080,000 per month</w:t>
            </w:r>
          </w:p>
        </w:tc>
        <w:tc>
          <w:tcPr>
            <w:tcW w:w="1559" w:type="dxa"/>
            <w:shd w:val="clear" w:color="auto" w:fill="D3E5E5"/>
          </w:tcPr>
          <w:p w14:paraId="78B84D25" w14:textId="105A631B"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No previous investments</w:t>
            </w:r>
          </w:p>
        </w:tc>
        <w:tc>
          <w:tcPr>
            <w:tcW w:w="2703" w:type="dxa"/>
            <w:shd w:val="clear" w:color="auto" w:fill="D3E5E5"/>
          </w:tcPr>
          <w:p w14:paraId="51747715" w14:textId="77777777" w:rsidR="003D6D11" w:rsidRPr="0062397A" w:rsidRDefault="003D6D11" w:rsidP="0062397A">
            <w:pPr>
              <w:spacing w:before="40" w:after="40"/>
              <w:rPr>
                <w:rFonts w:eastAsia="Arial" w:cs="Arial"/>
                <w:sz w:val="17"/>
                <w:szCs w:val="17"/>
                <w:lang w:val="en-ZA"/>
              </w:rPr>
            </w:pPr>
          </w:p>
        </w:tc>
      </w:tr>
      <w:tr w:rsidR="003D6D11" w:rsidRPr="0081088B" w14:paraId="3FD8B794" w14:textId="77777777" w:rsidTr="0062397A">
        <w:trPr>
          <w:cnfStyle w:val="000000100000" w:firstRow="0" w:lastRow="0" w:firstColumn="0" w:lastColumn="0" w:oddVBand="0" w:evenVBand="0" w:oddHBand="1" w:evenHBand="0" w:firstRowFirstColumn="0" w:firstRowLastColumn="0" w:lastRowFirstColumn="0" w:lastRowLastColumn="0"/>
          <w:trHeight w:val="351"/>
        </w:trPr>
        <w:tc>
          <w:tcPr>
            <w:tcW w:w="993" w:type="dxa"/>
            <w:shd w:val="clear" w:color="auto" w:fill="auto"/>
          </w:tcPr>
          <w:p w14:paraId="089664F6" w14:textId="77777777" w:rsidR="003D6D11" w:rsidRPr="00635216" w:rsidRDefault="003D6D11" w:rsidP="0062397A">
            <w:pPr>
              <w:spacing w:before="40" w:after="40"/>
              <w:ind w:right="-110"/>
              <w:rPr>
                <w:rFonts w:eastAsia="Arial" w:cs="Arial"/>
                <w:sz w:val="18"/>
                <w:szCs w:val="18"/>
                <w:lang w:val="en-ZA"/>
              </w:rPr>
            </w:pPr>
            <w:proofErr w:type="spellStart"/>
            <w:r w:rsidRPr="00635216">
              <w:rPr>
                <w:rFonts w:eastAsia="Arial" w:cs="Arial"/>
                <w:sz w:val="18"/>
                <w:szCs w:val="18"/>
                <w:lang w:val="en-ZA"/>
              </w:rPr>
              <w:t>Msungwi</w:t>
            </w:r>
            <w:proofErr w:type="spellEnd"/>
          </w:p>
        </w:tc>
        <w:tc>
          <w:tcPr>
            <w:tcW w:w="1417" w:type="dxa"/>
            <w:shd w:val="clear" w:color="auto" w:fill="auto"/>
          </w:tcPr>
          <w:p w14:paraId="0CABDA0F"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1992</w:t>
            </w:r>
          </w:p>
        </w:tc>
        <w:tc>
          <w:tcPr>
            <w:tcW w:w="1554" w:type="dxa"/>
            <w:shd w:val="clear" w:color="auto" w:fill="auto"/>
          </w:tcPr>
          <w:p w14:paraId="37D916C4"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Fruits, vegetables, dry goods, meat, fish, poultry, and dairy.</w:t>
            </w:r>
          </w:p>
        </w:tc>
        <w:tc>
          <w:tcPr>
            <w:tcW w:w="1276" w:type="dxa"/>
            <w:shd w:val="clear" w:color="auto" w:fill="auto"/>
          </w:tcPr>
          <w:p w14:paraId="1E4B2237"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 xml:space="preserve">Capacity </w:t>
            </w:r>
          </w:p>
          <w:p w14:paraId="436C569F"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1 050 traders</w:t>
            </w:r>
          </w:p>
        </w:tc>
        <w:tc>
          <w:tcPr>
            <w:tcW w:w="1281" w:type="dxa"/>
            <w:shd w:val="clear" w:color="auto" w:fill="auto"/>
          </w:tcPr>
          <w:p w14:paraId="2E43E5E8"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 xml:space="preserve">40 000 </w:t>
            </w:r>
          </w:p>
        </w:tc>
        <w:tc>
          <w:tcPr>
            <w:tcW w:w="1559" w:type="dxa"/>
            <w:shd w:val="clear" w:color="auto" w:fill="auto"/>
          </w:tcPr>
          <w:p w14:paraId="7DD7CE71"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 xml:space="preserve">100 tonnes per day, and its estimated value is </w:t>
            </w:r>
            <w:sdt>
              <w:sdtPr>
                <w:rPr>
                  <w:sz w:val="17"/>
                  <w:szCs w:val="17"/>
                  <w:lang w:val="en-ZA"/>
                </w:rPr>
                <w:tag w:val="goog_rdk_82"/>
                <w:id w:val="1151401552"/>
              </w:sdtPr>
              <w:sdtEndPr/>
              <w:sdtContent/>
            </w:sdt>
            <w:sdt>
              <w:sdtPr>
                <w:rPr>
                  <w:sz w:val="17"/>
                  <w:szCs w:val="17"/>
                  <w:lang w:val="en-ZA"/>
                </w:rPr>
                <w:tag w:val="goog_rdk_83"/>
                <w:id w:val="-1028323264"/>
              </w:sdtPr>
              <w:sdtEndPr/>
              <w:sdtContent/>
            </w:sdt>
            <w:r w:rsidRPr="0062397A">
              <w:rPr>
                <w:rFonts w:eastAsia="Arial" w:cs="Arial"/>
                <w:sz w:val="17"/>
                <w:szCs w:val="17"/>
                <w:lang w:val="en-ZA"/>
              </w:rPr>
              <w:t>almost MKW 9 billion in a month.</w:t>
            </w:r>
          </w:p>
        </w:tc>
        <w:tc>
          <w:tcPr>
            <w:tcW w:w="1418" w:type="dxa"/>
            <w:shd w:val="clear" w:color="auto" w:fill="auto"/>
          </w:tcPr>
          <w:p w14:paraId="5B17CB19"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 xml:space="preserve">On average K40,000,000 per month </w:t>
            </w:r>
          </w:p>
        </w:tc>
        <w:tc>
          <w:tcPr>
            <w:tcW w:w="1559" w:type="dxa"/>
            <w:shd w:val="clear" w:color="auto" w:fill="auto"/>
          </w:tcPr>
          <w:p w14:paraId="3AD75646" w14:textId="5A3A0FD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Established streetlights</w:t>
            </w:r>
          </w:p>
        </w:tc>
        <w:tc>
          <w:tcPr>
            <w:tcW w:w="2703" w:type="dxa"/>
            <w:shd w:val="clear" w:color="auto" w:fill="auto"/>
          </w:tcPr>
          <w:p w14:paraId="72158D40"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 xml:space="preserve">This market has a very high investment potential. Currently facing significant space challenges, with vendors selling on the roadside. </w:t>
            </w:r>
          </w:p>
        </w:tc>
      </w:tr>
      <w:tr w:rsidR="003D6D11" w:rsidRPr="003D6D11" w14:paraId="5CFBE875" w14:textId="77777777" w:rsidTr="0062397A">
        <w:trPr>
          <w:trHeight w:val="333"/>
        </w:trPr>
        <w:tc>
          <w:tcPr>
            <w:tcW w:w="993" w:type="dxa"/>
            <w:shd w:val="clear" w:color="auto" w:fill="D3E5E5"/>
          </w:tcPr>
          <w:p w14:paraId="78076ED2" w14:textId="77777777" w:rsidR="003D6D11" w:rsidRPr="00635216" w:rsidRDefault="003D6D11" w:rsidP="0062397A">
            <w:pPr>
              <w:spacing w:before="40" w:after="40"/>
              <w:rPr>
                <w:rFonts w:eastAsia="Arial" w:cs="Arial"/>
                <w:sz w:val="18"/>
                <w:szCs w:val="18"/>
                <w:lang w:val="en-ZA"/>
              </w:rPr>
            </w:pPr>
            <w:proofErr w:type="spellStart"/>
            <w:r w:rsidRPr="00635216">
              <w:rPr>
                <w:rFonts w:eastAsia="Arial" w:cs="Arial"/>
                <w:sz w:val="18"/>
                <w:szCs w:val="18"/>
                <w:lang w:val="en-ZA"/>
              </w:rPr>
              <w:t>Tsoka</w:t>
            </w:r>
            <w:proofErr w:type="spellEnd"/>
            <w:r w:rsidRPr="00635216">
              <w:rPr>
                <w:rFonts w:eastAsia="Arial" w:cs="Arial"/>
                <w:sz w:val="18"/>
                <w:szCs w:val="18"/>
                <w:lang w:val="en-ZA"/>
              </w:rPr>
              <w:t xml:space="preserve">/ </w:t>
            </w:r>
            <w:proofErr w:type="spellStart"/>
            <w:r w:rsidRPr="00635216">
              <w:rPr>
                <w:rFonts w:eastAsia="Arial" w:cs="Arial"/>
                <w:sz w:val="18"/>
                <w:szCs w:val="18"/>
                <w:lang w:val="en-ZA"/>
              </w:rPr>
              <w:t>Lizulu</w:t>
            </w:r>
            <w:proofErr w:type="spellEnd"/>
          </w:p>
        </w:tc>
        <w:tc>
          <w:tcPr>
            <w:tcW w:w="1417" w:type="dxa"/>
            <w:shd w:val="clear" w:color="auto" w:fill="D3E5E5"/>
          </w:tcPr>
          <w:p w14:paraId="5033681F"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1994</w:t>
            </w:r>
          </w:p>
        </w:tc>
        <w:tc>
          <w:tcPr>
            <w:tcW w:w="1554" w:type="dxa"/>
            <w:shd w:val="clear" w:color="auto" w:fill="D3E5E5"/>
          </w:tcPr>
          <w:p w14:paraId="5F2E5496" w14:textId="77777777" w:rsidR="003D6D11" w:rsidRPr="0062397A" w:rsidRDefault="003D6D11" w:rsidP="0062397A">
            <w:pPr>
              <w:spacing w:before="40" w:after="40"/>
              <w:rPr>
                <w:rFonts w:eastAsia="Arial" w:cs="Arial"/>
                <w:sz w:val="17"/>
                <w:szCs w:val="17"/>
                <w:lang w:val="en-ZA"/>
              </w:rPr>
            </w:pPr>
            <w:bookmarkStart w:id="44" w:name="_heading=h.23ckvvd" w:colFirst="0" w:colLast="0"/>
            <w:bookmarkEnd w:id="44"/>
            <w:r w:rsidRPr="0062397A">
              <w:rPr>
                <w:rFonts w:eastAsia="Arial" w:cs="Arial"/>
                <w:sz w:val="17"/>
                <w:szCs w:val="17"/>
                <w:lang w:val="en-ZA"/>
              </w:rPr>
              <w:t xml:space="preserve">Fruits, vegetables, dry goods, meat, fish, poultry, and dairy. </w:t>
            </w:r>
          </w:p>
        </w:tc>
        <w:tc>
          <w:tcPr>
            <w:tcW w:w="1276" w:type="dxa"/>
            <w:shd w:val="clear" w:color="auto" w:fill="D3E5E5"/>
          </w:tcPr>
          <w:p w14:paraId="0F6FEAD7"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Capacity of 2 600 but currently single stalls are shared by up to 3 traders.</w:t>
            </w:r>
          </w:p>
        </w:tc>
        <w:tc>
          <w:tcPr>
            <w:tcW w:w="1281" w:type="dxa"/>
            <w:shd w:val="clear" w:color="auto" w:fill="D3E5E5"/>
          </w:tcPr>
          <w:p w14:paraId="5391069B"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 xml:space="preserve">4 000 </w:t>
            </w:r>
          </w:p>
        </w:tc>
        <w:tc>
          <w:tcPr>
            <w:tcW w:w="1559" w:type="dxa"/>
            <w:shd w:val="clear" w:color="auto" w:fill="D3E5E5"/>
          </w:tcPr>
          <w:p w14:paraId="7DB7539A"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Approximately 58 tonnes and its estimated value is almost MKW 1 billion.</w:t>
            </w:r>
          </w:p>
        </w:tc>
        <w:tc>
          <w:tcPr>
            <w:tcW w:w="1418" w:type="dxa"/>
            <w:shd w:val="clear" w:color="auto" w:fill="D3E5E5"/>
          </w:tcPr>
          <w:p w14:paraId="7D0F3F57" w14:textId="77777777"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On average K50,000,000 is collected per month</w:t>
            </w:r>
          </w:p>
        </w:tc>
        <w:tc>
          <w:tcPr>
            <w:tcW w:w="1559" w:type="dxa"/>
            <w:shd w:val="clear" w:color="auto" w:fill="D3E5E5"/>
          </w:tcPr>
          <w:p w14:paraId="4CFDEB4F" w14:textId="007E8480" w:rsidR="003D6D11" w:rsidRPr="00635216" w:rsidRDefault="003D6D11" w:rsidP="0062397A">
            <w:pPr>
              <w:spacing w:before="40" w:after="40"/>
              <w:rPr>
                <w:rFonts w:eastAsia="Arial" w:cs="Arial"/>
                <w:sz w:val="18"/>
                <w:szCs w:val="18"/>
                <w:lang w:val="en-ZA"/>
              </w:rPr>
            </w:pPr>
            <w:r w:rsidRPr="00635216">
              <w:rPr>
                <w:rFonts w:eastAsia="Arial" w:cs="Arial"/>
                <w:sz w:val="18"/>
                <w:szCs w:val="18"/>
                <w:lang w:val="en-ZA"/>
              </w:rPr>
              <w:t>No significant investment apart from basic infrastructure</w:t>
            </w:r>
          </w:p>
        </w:tc>
        <w:tc>
          <w:tcPr>
            <w:tcW w:w="2703" w:type="dxa"/>
            <w:shd w:val="clear" w:color="auto" w:fill="D3E5E5"/>
          </w:tcPr>
          <w:p w14:paraId="44391588" w14:textId="77777777" w:rsidR="003D6D11" w:rsidRPr="0062397A" w:rsidRDefault="003D6D11" w:rsidP="0062397A">
            <w:pPr>
              <w:spacing w:before="40" w:after="40"/>
              <w:rPr>
                <w:rFonts w:eastAsia="Arial" w:cs="Arial"/>
                <w:sz w:val="17"/>
                <w:szCs w:val="17"/>
                <w:lang w:val="en-ZA"/>
              </w:rPr>
            </w:pPr>
            <w:r w:rsidRPr="0062397A">
              <w:rPr>
                <w:rFonts w:eastAsia="Arial" w:cs="Arial"/>
                <w:sz w:val="17"/>
                <w:szCs w:val="17"/>
                <w:lang w:val="en-ZA"/>
              </w:rPr>
              <w:t>Access to capital for business growth. There is a high economic activity for business growth and the capacity for traders to repay. Storage facilities to minimise post-harvest losses.</w:t>
            </w:r>
          </w:p>
        </w:tc>
      </w:tr>
    </w:tbl>
    <w:p w14:paraId="4711B97A" w14:textId="77777777" w:rsidR="003D6D11" w:rsidRPr="003D6D11" w:rsidRDefault="003D6D11" w:rsidP="003D6D11">
      <w:pPr>
        <w:rPr>
          <w:sz w:val="18"/>
          <w:szCs w:val="18"/>
          <w:lang w:val="en-ZA"/>
        </w:rPr>
        <w:sectPr w:rsidR="003D6D11" w:rsidRPr="003D6D11" w:rsidSect="0062397A">
          <w:pgSz w:w="16838" w:h="11906" w:orient="landscape"/>
          <w:pgMar w:top="993" w:right="1440" w:bottom="1440" w:left="1440" w:header="706" w:footer="706" w:gutter="0"/>
          <w:cols w:space="720"/>
        </w:sectPr>
      </w:pPr>
      <w:r w:rsidRPr="003D6D11">
        <w:rPr>
          <w:sz w:val="18"/>
          <w:szCs w:val="18"/>
          <w:lang w:val="en-ZA"/>
        </w:rPr>
        <w:t>Source: JUCO 2024</w:t>
      </w:r>
    </w:p>
    <w:p w14:paraId="126D3867" w14:textId="0319823E" w:rsidR="00A34C40" w:rsidRDefault="00A34C40" w:rsidP="00A34C40">
      <w:pPr>
        <w:rPr>
          <w:lang w:val="en-ZA"/>
        </w:rPr>
      </w:pPr>
      <w:r>
        <w:rPr>
          <w:noProof/>
          <w:color w:val="00646C"/>
          <w:sz w:val="22"/>
          <w:lang w:val="en-GB"/>
        </w:rPr>
        <w:lastRenderedPageBreak/>
        <w:drawing>
          <wp:inline distT="0" distB="0" distL="0" distR="0" wp14:anchorId="04A62831" wp14:editId="06A87EF6">
            <wp:extent cx="5731510" cy="276225"/>
            <wp:effectExtent l="0" t="0" r="254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0E056985" w14:textId="5874C317" w:rsidR="003D6D11" w:rsidRPr="003D6D11" w:rsidRDefault="003D6D11" w:rsidP="003D6D11">
      <w:pPr>
        <w:pStyle w:val="Heading2"/>
        <w:rPr>
          <w:lang w:val="en-ZA"/>
        </w:rPr>
      </w:pPr>
      <w:bookmarkStart w:id="45" w:name="_Toc192492007"/>
      <w:r w:rsidRPr="003D6D11">
        <w:rPr>
          <w:lang w:val="en-ZA"/>
        </w:rPr>
        <w:t>3.3</w:t>
      </w:r>
      <w:r w:rsidRPr="003D6D11">
        <w:rPr>
          <w:lang w:val="en-ZA"/>
        </w:rPr>
        <w:tab/>
        <w:t>Research findings</w:t>
      </w:r>
      <w:bookmarkEnd w:id="45"/>
    </w:p>
    <w:p w14:paraId="00ADD1E3" w14:textId="4E51F233" w:rsidR="003D6D11" w:rsidRPr="003D6D11" w:rsidRDefault="003D6D11" w:rsidP="003D6D11">
      <w:pPr>
        <w:pStyle w:val="Heading3"/>
        <w:rPr>
          <w:lang w:val="en-ZA"/>
        </w:rPr>
      </w:pPr>
      <w:bookmarkStart w:id="46" w:name="_Toc192492008"/>
      <w:r w:rsidRPr="003D6D11">
        <w:rPr>
          <w:lang w:val="en-ZA"/>
        </w:rPr>
        <w:t>3.3.1</w:t>
      </w:r>
      <w:r w:rsidRPr="003D6D11">
        <w:rPr>
          <w:lang w:val="en-ZA"/>
        </w:rPr>
        <w:tab/>
        <w:t>Market readiness assessment</w:t>
      </w:r>
      <w:bookmarkEnd w:id="46"/>
    </w:p>
    <w:p w14:paraId="27599848" w14:textId="223084BE" w:rsidR="003D6D11" w:rsidRPr="003D6D11" w:rsidRDefault="003D6D11" w:rsidP="003D6D11">
      <w:pPr>
        <w:rPr>
          <w:lang w:val="en-ZA"/>
        </w:rPr>
      </w:pPr>
      <w:bookmarkStart w:id="47" w:name="_heading=h.319y80a" w:colFirst="0" w:colLast="0"/>
      <w:bookmarkEnd w:id="47"/>
      <w:r w:rsidRPr="003D6D11">
        <w:rPr>
          <w:lang w:val="en-ZA"/>
        </w:rPr>
        <w:t xml:space="preserve">Market investment readiness scores were computed to rank/classify and further guide investment decisions across the five prioritised markets. The ranking was based on three pronged criteria – governance, investment and infrastructure. </w:t>
      </w:r>
      <w:proofErr w:type="spellStart"/>
      <w:r w:rsidRPr="003D6D11">
        <w:rPr>
          <w:lang w:val="en-ZA"/>
        </w:rPr>
        <w:t>Lizulu</w:t>
      </w:r>
      <w:proofErr w:type="spellEnd"/>
      <w:r w:rsidRPr="003D6D11">
        <w:rPr>
          <w:lang w:val="en-ZA"/>
        </w:rPr>
        <w:t xml:space="preserve"> market had the highest total score (81%). The other markets with investment opportunities were Ngwenya and Area 23 with an investment score of 75% each. </w:t>
      </w:r>
    </w:p>
    <w:bookmarkStart w:id="48" w:name="_Toc193177516"/>
    <w:p w14:paraId="7ABF17FE" w14:textId="10085F44" w:rsidR="0062397A" w:rsidRPr="0062397A" w:rsidRDefault="002B576E" w:rsidP="0062397A">
      <w:pPr>
        <w:pStyle w:val="Caption"/>
        <w:rPr>
          <w:rStyle w:val="NoSpacingChar"/>
          <w:lang w:val="en-ZA"/>
        </w:rPr>
      </w:pPr>
      <w:sdt>
        <w:sdtPr>
          <w:rPr>
            <w:rFonts w:ascii="Overlock" w:hAnsi="Overlock"/>
            <w:i/>
            <w:color w:val="006D6C"/>
            <w:sz w:val="22"/>
            <w:szCs w:val="22"/>
            <w:lang w:val="en-ZA"/>
          </w:rPr>
          <w:tag w:val="goog_rdk_69"/>
          <w:id w:val="2071842530"/>
        </w:sdtPr>
        <w:sdtEndPr/>
        <w:sdtContent/>
      </w:sdt>
      <w:r w:rsidR="003D6D11" w:rsidRPr="0062397A">
        <w:rPr>
          <w:rStyle w:val="NoSpacingChar"/>
        </w:rPr>
        <w:t xml:space="preserve">Table </w:t>
      </w:r>
      <w:r w:rsidR="003D6D11" w:rsidRPr="0062397A">
        <w:rPr>
          <w:rStyle w:val="NoSpacingChar"/>
        </w:rPr>
        <w:fldChar w:fldCharType="begin"/>
      </w:r>
      <w:r w:rsidR="003D6D11" w:rsidRPr="0062397A">
        <w:rPr>
          <w:rStyle w:val="NoSpacingChar"/>
        </w:rPr>
        <w:instrText xml:space="preserve"> SEQ Table \* ARABIC </w:instrText>
      </w:r>
      <w:r w:rsidR="003D6D11" w:rsidRPr="0062397A">
        <w:rPr>
          <w:rStyle w:val="NoSpacingChar"/>
        </w:rPr>
        <w:fldChar w:fldCharType="separate"/>
      </w:r>
      <w:r w:rsidR="003D6D11" w:rsidRPr="0062397A">
        <w:rPr>
          <w:rStyle w:val="NoSpacingChar"/>
        </w:rPr>
        <w:t>4</w:t>
      </w:r>
      <w:r w:rsidR="003D6D11" w:rsidRPr="0062397A">
        <w:rPr>
          <w:rStyle w:val="NoSpacingChar"/>
        </w:rPr>
        <w:fldChar w:fldCharType="end"/>
      </w:r>
      <w:r w:rsidR="003D6D11" w:rsidRPr="0062397A">
        <w:rPr>
          <w:rStyle w:val="NoSpacingChar"/>
        </w:rPr>
        <w:t xml:space="preserve">: </w:t>
      </w:r>
      <w:r w:rsidR="003D6D11" w:rsidRPr="0062397A">
        <w:rPr>
          <w:rStyle w:val="NoSpacingChar"/>
          <w:b w:val="0"/>
        </w:rPr>
        <w:t>Market readiness rating</w:t>
      </w:r>
      <w:bookmarkEnd w:id="48"/>
    </w:p>
    <w:tbl>
      <w:tblPr>
        <w:tblW w:w="9072" w:type="dxa"/>
        <w:tblLayout w:type="fixed"/>
        <w:tblLook w:val="0400" w:firstRow="0" w:lastRow="0" w:firstColumn="0" w:lastColumn="0" w:noHBand="0" w:noVBand="1"/>
      </w:tblPr>
      <w:tblGrid>
        <w:gridCol w:w="2245"/>
        <w:gridCol w:w="1776"/>
        <w:gridCol w:w="1777"/>
        <w:gridCol w:w="1852"/>
        <w:gridCol w:w="1422"/>
      </w:tblGrid>
      <w:tr w:rsidR="003D6D11" w:rsidRPr="003D6D11" w14:paraId="6D4F3269" w14:textId="77777777" w:rsidTr="003511BF">
        <w:trPr>
          <w:trHeight w:val="580"/>
        </w:trPr>
        <w:tc>
          <w:tcPr>
            <w:tcW w:w="2245" w:type="dxa"/>
            <w:shd w:val="clear" w:color="auto" w:fill="14636C"/>
            <w:vAlign w:val="center"/>
          </w:tcPr>
          <w:p w14:paraId="62501F13" w14:textId="77777777" w:rsidR="003D6D11" w:rsidRPr="00A06E88" w:rsidRDefault="003D6D11" w:rsidP="00635216">
            <w:pPr>
              <w:spacing w:after="0" w:line="240" w:lineRule="auto"/>
              <w:rPr>
                <w:rFonts w:eastAsia="Overlock"/>
                <w:b/>
                <w:color w:val="FFFFFF" w:themeColor="background1"/>
                <w:szCs w:val="20"/>
                <w:lang w:val="en-ZA"/>
              </w:rPr>
            </w:pPr>
            <w:r w:rsidRPr="00A06E88">
              <w:rPr>
                <w:rFonts w:eastAsia="Overlock"/>
                <w:b/>
                <w:color w:val="FFFFFF" w:themeColor="background1"/>
                <w:szCs w:val="20"/>
                <w:lang w:val="en-ZA"/>
              </w:rPr>
              <w:t>Name of Market</w:t>
            </w:r>
          </w:p>
        </w:tc>
        <w:tc>
          <w:tcPr>
            <w:tcW w:w="1776" w:type="dxa"/>
            <w:shd w:val="clear" w:color="auto" w:fill="14636C"/>
            <w:vAlign w:val="bottom"/>
          </w:tcPr>
          <w:p w14:paraId="36C50630" w14:textId="77777777" w:rsidR="003D6D11" w:rsidRPr="00A06E88" w:rsidRDefault="003D6D11" w:rsidP="00635216">
            <w:pPr>
              <w:spacing w:after="0" w:line="240" w:lineRule="auto"/>
              <w:jc w:val="center"/>
              <w:rPr>
                <w:rFonts w:eastAsia="Overlock"/>
                <w:b/>
                <w:color w:val="FFFFFF" w:themeColor="background1"/>
                <w:szCs w:val="20"/>
                <w:lang w:val="en-ZA"/>
              </w:rPr>
            </w:pPr>
            <w:r w:rsidRPr="00A06E88">
              <w:rPr>
                <w:rFonts w:eastAsia="Overlock"/>
                <w:b/>
                <w:color w:val="FFFFFF" w:themeColor="background1"/>
                <w:szCs w:val="20"/>
                <w:lang w:val="en-ZA"/>
              </w:rPr>
              <w:t>Governance Score/17</w:t>
            </w:r>
          </w:p>
        </w:tc>
        <w:tc>
          <w:tcPr>
            <w:tcW w:w="1777" w:type="dxa"/>
            <w:shd w:val="clear" w:color="auto" w:fill="14636C"/>
            <w:vAlign w:val="bottom"/>
          </w:tcPr>
          <w:p w14:paraId="3F8B3F59" w14:textId="77777777" w:rsidR="003D6D11" w:rsidRPr="00A06E88" w:rsidRDefault="003D6D11" w:rsidP="00635216">
            <w:pPr>
              <w:spacing w:after="0" w:line="240" w:lineRule="auto"/>
              <w:jc w:val="center"/>
              <w:rPr>
                <w:rFonts w:eastAsia="Overlock"/>
                <w:b/>
                <w:color w:val="FFFFFF" w:themeColor="background1"/>
                <w:szCs w:val="20"/>
                <w:lang w:val="en-ZA"/>
              </w:rPr>
            </w:pPr>
            <w:r w:rsidRPr="00A06E88">
              <w:rPr>
                <w:rFonts w:eastAsia="Overlock"/>
                <w:b/>
                <w:color w:val="FFFFFF" w:themeColor="background1"/>
                <w:szCs w:val="20"/>
                <w:lang w:val="en-ZA"/>
              </w:rPr>
              <w:t>Investment Score/12</w:t>
            </w:r>
          </w:p>
        </w:tc>
        <w:tc>
          <w:tcPr>
            <w:tcW w:w="1852" w:type="dxa"/>
            <w:shd w:val="clear" w:color="auto" w:fill="14636C"/>
            <w:vAlign w:val="bottom"/>
          </w:tcPr>
          <w:p w14:paraId="5C09FFFD" w14:textId="5B333153" w:rsidR="003D6D11" w:rsidRPr="00A06E88" w:rsidRDefault="003D6D11" w:rsidP="00635216">
            <w:pPr>
              <w:spacing w:after="0" w:line="240" w:lineRule="auto"/>
              <w:jc w:val="center"/>
              <w:rPr>
                <w:rFonts w:eastAsia="Overlock"/>
                <w:b/>
                <w:color w:val="FFFFFF" w:themeColor="background1"/>
                <w:szCs w:val="20"/>
                <w:lang w:val="en-ZA"/>
              </w:rPr>
            </w:pPr>
            <w:r w:rsidRPr="00A06E88">
              <w:rPr>
                <w:rFonts w:eastAsia="Overlock"/>
                <w:b/>
                <w:color w:val="FFFFFF" w:themeColor="background1"/>
                <w:szCs w:val="20"/>
                <w:lang w:val="en-ZA"/>
              </w:rPr>
              <w:t>Infrastructure Score/30</w:t>
            </w:r>
          </w:p>
        </w:tc>
        <w:tc>
          <w:tcPr>
            <w:tcW w:w="1422" w:type="dxa"/>
            <w:shd w:val="clear" w:color="auto" w:fill="14636C"/>
            <w:vAlign w:val="bottom"/>
          </w:tcPr>
          <w:p w14:paraId="06AE71C4" w14:textId="77777777" w:rsidR="003D6D11" w:rsidRPr="00A06E88" w:rsidRDefault="003D6D11" w:rsidP="00635216">
            <w:pPr>
              <w:spacing w:after="0" w:line="240" w:lineRule="auto"/>
              <w:jc w:val="center"/>
              <w:rPr>
                <w:rFonts w:eastAsia="Overlock"/>
                <w:b/>
                <w:color w:val="FFFFFF" w:themeColor="background1"/>
                <w:szCs w:val="20"/>
                <w:lang w:val="en-ZA"/>
              </w:rPr>
            </w:pPr>
            <w:r w:rsidRPr="00A06E88">
              <w:rPr>
                <w:rFonts w:eastAsia="Overlock"/>
                <w:b/>
                <w:color w:val="FFFFFF" w:themeColor="background1"/>
                <w:szCs w:val="20"/>
                <w:lang w:val="en-ZA"/>
              </w:rPr>
              <w:t>Total Score</w:t>
            </w:r>
          </w:p>
        </w:tc>
      </w:tr>
      <w:tr w:rsidR="003D6D11" w:rsidRPr="003D6D11" w14:paraId="71F426D9" w14:textId="77777777" w:rsidTr="003511BF">
        <w:trPr>
          <w:trHeight w:val="290"/>
        </w:trPr>
        <w:tc>
          <w:tcPr>
            <w:tcW w:w="2245" w:type="dxa"/>
            <w:shd w:val="clear" w:color="auto" w:fill="D3E5E5"/>
            <w:vAlign w:val="bottom"/>
          </w:tcPr>
          <w:p w14:paraId="124DC78E" w14:textId="77777777" w:rsidR="003D6D11" w:rsidRPr="003D6D11" w:rsidRDefault="003D6D11" w:rsidP="00635216">
            <w:pPr>
              <w:spacing w:after="0" w:line="240" w:lineRule="auto"/>
              <w:rPr>
                <w:rFonts w:eastAsia="Overlock"/>
                <w:szCs w:val="20"/>
                <w:lang w:val="en-ZA"/>
              </w:rPr>
            </w:pPr>
            <w:proofErr w:type="spellStart"/>
            <w:r w:rsidRPr="003D6D11">
              <w:rPr>
                <w:rFonts w:eastAsia="Overlock"/>
                <w:szCs w:val="20"/>
                <w:lang w:val="en-ZA"/>
              </w:rPr>
              <w:t>Tsoka</w:t>
            </w:r>
            <w:proofErr w:type="spellEnd"/>
            <w:r w:rsidRPr="003D6D11">
              <w:rPr>
                <w:rFonts w:eastAsia="Overlock"/>
                <w:szCs w:val="20"/>
                <w:lang w:val="en-ZA"/>
              </w:rPr>
              <w:t xml:space="preserve">/ </w:t>
            </w:r>
            <w:proofErr w:type="spellStart"/>
            <w:r w:rsidRPr="003D6D11">
              <w:rPr>
                <w:rFonts w:eastAsia="Overlock"/>
                <w:szCs w:val="20"/>
                <w:lang w:val="en-ZA"/>
              </w:rPr>
              <w:t>Lizulu</w:t>
            </w:r>
            <w:proofErr w:type="spellEnd"/>
          </w:p>
        </w:tc>
        <w:tc>
          <w:tcPr>
            <w:tcW w:w="1776" w:type="dxa"/>
            <w:shd w:val="clear" w:color="auto" w:fill="63BE7B"/>
            <w:vAlign w:val="bottom"/>
          </w:tcPr>
          <w:p w14:paraId="4CED4B28"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14</w:t>
            </w:r>
          </w:p>
        </w:tc>
        <w:tc>
          <w:tcPr>
            <w:tcW w:w="1777" w:type="dxa"/>
            <w:shd w:val="clear" w:color="auto" w:fill="63BE7B"/>
            <w:vAlign w:val="bottom"/>
          </w:tcPr>
          <w:p w14:paraId="46691CB1"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10</w:t>
            </w:r>
          </w:p>
        </w:tc>
        <w:tc>
          <w:tcPr>
            <w:tcW w:w="1852" w:type="dxa"/>
            <w:shd w:val="clear" w:color="auto" w:fill="63BE7B"/>
            <w:vAlign w:val="bottom"/>
          </w:tcPr>
          <w:p w14:paraId="497E8000"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24</w:t>
            </w:r>
          </w:p>
        </w:tc>
        <w:tc>
          <w:tcPr>
            <w:tcW w:w="1422" w:type="dxa"/>
            <w:shd w:val="clear" w:color="auto" w:fill="63BE7B"/>
            <w:vAlign w:val="bottom"/>
          </w:tcPr>
          <w:p w14:paraId="150167B4" w14:textId="77777777" w:rsidR="003D6D11" w:rsidRPr="003D6D11" w:rsidRDefault="003D6D11" w:rsidP="00635216">
            <w:pPr>
              <w:spacing w:after="0" w:line="240" w:lineRule="auto"/>
              <w:jc w:val="center"/>
              <w:rPr>
                <w:rFonts w:eastAsia="Overlock"/>
                <w:b/>
                <w:szCs w:val="20"/>
                <w:lang w:val="en-ZA"/>
              </w:rPr>
            </w:pPr>
            <w:r w:rsidRPr="003D6D11">
              <w:rPr>
                <w:rFonts w:eastAsia="Overlock"/>
                <w:b/>
                <w:szCs w:val="20"/>
                <w:lang w:val="en-ZA"/>
              </w:rPr>
              <w:t>81%</w:t>
            </w:r>
          </w:p>
        </w:tc>
      </w:tr>
      <w:tr w:rsidR="003D6D11" w:rsidRPr="003D6D11" w14:paraId="23DB8A8F" w14:textId="77777777" w:rsidTr="003511BF">
        <w:trPr>
          <w:trHeight w:val="290"/>
        </w:trPr>
        <w:tc>
          <w:tcPr>
            <w:tcW w:w="2245" w:type="dxa"/>
            <w:shd w:val="clear" w:color="auto" w:fill="auto"/>
            <w:vAlign w:val="bottom"/>
          </w:tcPr>
          <w:p w14:paraId="3E835775" w14:textId="77777777" w:rsidR="003D6D11" w:rsidRPr="003D6D11" w:rsidRDefault="003D6D11" w:rsidP="00635216">
            <w:pPr>
              <w:spacing w:after="0" w:line="240" w:lineRule="auto"/>
              <w:rPr>
                <w:rFonts w:eastAsia="Overlock"/>
                <w:szCs w:val="20"/>
                <w:lang w:val="en-ZA"/>
              </w:rPr>
            </w:pPr>
            <w:proofErr w:type="spellStart"/>
            <w:r w:rsidRPr="003D6D11">
              <w:rPr>
                <w:rFonts w:eastAsia="Overlock"/>
                <w:szCs w:val="20"/>
                <w:lang w:val="en-ZA"/>
              </w:rPr>
              <w:t>Mchesi</w:t>
            </w:r>
            <w:proofErr w:type="spellEnd"/>
          </w:p>
        </w:tc>
        <w:tc>
          <w:tcPr>
            <w:tcW w:w="1776" w:type="dxa"/>
            <w:shd w:val="clear" w:color="auto" w:fill="FCFCFF"/>
            <w:vAlign w:val="bottom"/>
          </w:tcPr>
          <w:p w14:paraId="4FBEEA76"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10</w:t>
            </w:r>
          </w:p>
        </w:tc>
        <w:tc>
          <w:tcPr>
            <w:tcW w:w="1777" w:type="dxa"/>
            <w:shd w:val="clear" w:color="auto" w:fill="FCFCFF"/>
            <w:vAlign w:val="bottom"/>
          </w:tcPr>
          <w:p w14:paraId="6A358B3A"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8</w:t>
            </w:r>
          </w:p>
        </w:tc>
        <w:tc>
          <w:tcPr>
            <w:tcW w:w="1852" w:type="dxa"/>
            <w:shd w:val="clear" w:color="auto" w:fill="E1F1E7"/>
            <w:vAlign w:val="bottom"/>
          </w:tcPr>
          <w:p w14:paraId="232B3286"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15</w:t>
            </w:r>
          </w:p>
        </w:tc>
        <w:tc>
          <w:tcPr>
            <w:tcW w:w="1422" w:type="dxa"/>
            <w:shd w:val="clear" w:color="auto" w:fill="F8696B"/>
            <w:vAlign w:val="bottom"/>
          </w:tcPr>
          <w:p w14:paraId="4B3DFB39" w14:textId="77777777" w:rsidR="003D6D11" w:rsidRPr="003D6D11" w:rsidRDefault="003D6D11" w:rsidP="00635216">
            <w:pPr>
              <w:spacing w:after="0" w:line="240" w:lineRule="auto"/>
              <w:jc w:val="center"/>
              <w:rPr>
                <w:rFonts w:eastAsia="Overlock"/>
                <w:b/>
                <w:szCs w:val="20"/>
                <w:lang w:val="en-ZA"/>
              </w:rPr>
            </w:pPr>
            <w:r w:rsidRPr="003D6D11">
              <w:rPr>
                <w:rFonts w:eastAsia="Overlock"/>
                <w:b/>
                <w:szCs w:val="20"/>
                <w:lang w:val="en-ZA"/>
              </w:rPr>
              <w:t>56%</w:t>
            </w:r>
          </w:p>
        </w:tc>
      </w:tr>
      <w:tr w:rsidR="003D6D11" w:rsidRPr="003D6D11" w14:paraId="1A281E89" w14:textId="77777777" w:rsidTr="003511BF">
        <w:trPr>
          <w:trHeight w:val="290"/>
        </w:trPr>
        <w:tc>
          <w:tcPr>
            <w:tcW w:w="2245" w:type="dxa"/>
            <w:shd w:val="clear" w:color="auto" w:fill="D3E5E5"/>
            <w:vAlign w:val="bottom"/>
          </w:tcPr>
          <w:p w14:paraId="385F430D" w14:textId="77777777" w:rsidR="003D6D11" w:rsidRPr="003D6D11" w:rsidRDefault="003D6D11" w:rsidP="00635216">
            <w:pPr>
              <w:spacing w:after="0" w:line="240" w:lineRule="auto"/>
              <w:rPr>
                <w:rFonts w:eastAsia="Overlock"/>
                <w:szCs w:val="20"/>
                <w:lang w:val="en-ZA"/>
              </w:rPr>
            </w:pPr>
            <w:r w:rsidRPr="003D6D11">
              <w:rPr>
                <w:rFonts w:eastAsia="Overlock"/>
                <w:szCs w:val="20"/>
                <w:lang w:val="en-ZA"/>
              </w:rPr>
              <w:t>Area 23</w:t>
            </w:r>
          </w:p>
        </w:tc>
        <w:tc>
          <w:tcPr>
            <w:tcW w:w="1776" w:type="dxa"/>
            <w:shd w:val="clear" w:color="auto" w:fill="8ACE9C"/>
            <w:vAlign w:val="bottom"/>
          </w:tcPr>
          <w:p w14:paraId="399C1EEB"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13</w:t>
            </w:r>
          </w:p>
        </w:tc>
        <w:tc>
          <w:tcPr>
            <w:tcW w:w="1777" w:type="dxa"/>
            <w:shd w:val="clear" w:color="auto" w:fill="FCFCFF"/>
            <w:vAlign w:val="bottom"/>
          </w:tcPr>
          <w:p w14:paraId="355AE501"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8</w:t>
            </w:r>
          </w:p>
        </w:tc>
        <w:tc>
          <w:tcPr>
            <w:tcW w:w="1852" w:type="dxa"/>
            <w:shd w:val="clear" w:color="auto" w:fill="71C487"/>
            <w:vAlign w:val="bottom"/>
          </w:tcPr>
          <w:p w14:paraId="7B1023B6"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23</w:t>
            </w:r>
          </w:p>
        </w:tc>
        <w:tc>
          <w:tcPr>
            <w:tcW w:w="1422" w:type="dxa"/>
            <w:shd w:val="clear" w:color="auto" w:fill="FFEB84"/>
            <w:vAlign w:val="bottom"/>
          </w:tcPr>
          <w:p w14:paraId="353700D8" w14:textId="77777777" w:rsidR="003D6D11" w:rsidRPr="003D6D11" w:rsidRDefault="003D6D11" w:rsidP="00635216">
            <w:pPr>
              <w:spacing w:after="0" w:line="240" w:lineRule="auto"/>
              <w:jc w:val="center"/>
              <w:rPr>
                <w:rFonts w:eastAsia="Overlock"/>
                <w:b/>
                <w:szCs w:val="20"/>
                <w:lang w:val="en-ZA"/>
              </w:rPr>
            </w:pPr>
            <w:r w:rsidRPr="003D6D11">
              <w:rPr>
                <w:rFonts w:eastAsia="Overlock"/>
                <w:b/>
                <w:szCs w:val="20"/>
                <w:lang w:val="en-ZA"/>
              </w:rPr>
              <w:t>75%</w:t>
            </w:r>
          </w:p>
        </w:tc>
      </w:tr>
      <w:tr w:rsidR="003D6D11" w:rsidRPr="003D6D11" w14:paraId="38AC62B3" w14:textId="77777777" w:rsidTr="003511BF">
        <w:trPr>
          <w:trHeight w:val="290"/>
        </w:trPr>
        <w:tc>
          <w:tcPr>
            <w:tcW w:w="2245" w:type="dxa"/>
            <w:shd w:val="clear" w:color="auto" w:fill="auto"/>
            <w:vAlign w:val="bottom"/>
          </w:tcPr>
          <w:p w14:paraId="10282CDD" w14:textId="77777777" w:rsidR="003D6D11" w:rsidRPr="003D6D11" w:rsidRDefault="003D6D11" w:rsidP="00635216">
            <w:pPr>
              <w:spacing w:after="0" w:line="240" w:lineRule="auto"/>
              <w:rPr>
                <w:rFonts w:eastAsia="Overlock"/>
                <w:szCs w:val="20"/>
                <w:lang w:val="en-ZA"/>
              </w:rPr>
            </w:pPr>
            <w:r w:rsidRPr="003D6D11">
              <w:rPr>
                <w:rFonts w:eastAsia="Overlock"/>
                <w:szCs w:val="20"/>
                <w:lang w:val="en-ZA"/>
              </w:rPr>
              <w:t>Ngwenya</w:t>
            </w:r>
          </w:p>
        </w:tc>
        <w:tc>
          <w:tcPr>
            <w:tcW w:w="1776" w:type="dxa"/>
            <w:shd w:val="clear" w:color="auto" w:fill="63BE7B"/>
            <w:vAlign w:val="bottom"/>
          </w:tcPr>
          <w:p w14:paraId="704DCB83"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14</w:t>
            </w:r>
          </w:p>
        </w:tc>
        <w:tc>
          <w:tcPr>
            <w:tcW w:w="1777" w:type="dxa"/>
            <w:shd w:val="clear" w:color="auto" w:fill="63BE7B"/>
            <w:vAlign w:val="bottom"/>
          </w:tcPr>
          <w:p w14:paraId="73854763"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9</w:t>
            </w:r>
          </w:p>
        </w:tc>
        <w:tc>
          <w:tcPr>
            <w:tcW w:w="1852" w:type="dxa"/>
            <w:shd w:val="clear" w:color="auto" w:fill="8DCF9F"/>
            <w:vAlign w:val="bottom"/>
          </w:tcPr>
          <w:p w14:paraId="5B10A942"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21</w:t>
            </w:r>
          </w:p>
        </w:tc>
        <w:tc>
          <w:tcPr>
            <w:tcW w:w="1422" w:type="dxa"/>
            <w:shd w:val="clear" w:color="auto" w:fill="FFEB84"/>
            <w:vAlign w:val="bottom"/>
          </w:tcPr>
          <w:p w14:paraId="293A3267" w14:textId="77777777" w:rsidR="003D6D11" w:rsidRPr="003D6D11" w:rsidRDefault="003D6D11" w:rsidP="00635216">
            <w:pPr>
              <w:spacing w:after="0" w:line="240" w:lineRule="auto"/>
              <w:jc w:val="center"/>
              <w:rPr>
                <w:rFonts w:eastAsia="Overlock"/>
                <w:b/>
                <w:szCs w:val="20"/>
                <w:lang w:val="en-ZA"/>
              </w:rPr>
            </w:pPr>
            <w:r w:rsidRPr="003D6D11">
              <w:rPr>
                <w:rFonts w:eastAsia="Overlock"/>
                <w:b/>
                <w:szCs w:val="20"/>
                <w:lang w:val="en-ZA"/>
              </w:rPr>
              <w:t>75%</w:t>
            </w:r>
          </w:p>
        </w:tc>
      </w:tr>
      <w:tr w:rsidR="003D6D11" w:rsidRPr="003D6D11" w14:paraId="0AB0078F" w14:textId="77777777" w:rsidTr="003511BF">
        <w:trPr>
          <w:trHeight w:val="290"/>
        </w:trPr>
        <w:tc>
          <w:tcPr>
            <w:tcW w:w="2245" w:type="dxa"/>
            <w:shd w:val="clear" w:color="auto" w:fill="D3E5E5"/>
            <w:vAlign w:val="bottom"/>
          </w:tcPr>
          <w:p w14:paraId="4853393B" w14:textId="77777777" w:rsidR="003D6D11" w:rsidRPr="003D6D11" w:rsidRDefault="003D6D11" w:rsidP="00635216">
            <w:pPr>
              <w:spacing w:after="0" w:line="240" w:lineRule="auto"/>
              <w:rPr>
                <w:rFonts w:eastAsia="Overlock"/>
                <w:szCs w:val="20"/>
                <w:lang w:val="en-ZA"/>
              </w:rPr>
            </w:pPr>
            <w:proofErr w:type="spellStart"/>
            <w:r w:rsidRPr="003D6D11">
              <w:rPr>
                <w:rFonts w:eastAsia="Overlock"/>
                <w:szCs w:val="20"/>
                <w:lang w:val="en-ZA"/>
              </w:rPr>
              <w:t>Nsungwi</w:t>
            </w:r>
            <w:proofErr w:type="spellEnd"/>
          </w:p>
        </w:tc>
        <w:tc>
          <w:tcPr>
            <w:tcW w:w="1776" w:type="dxa"/>
            <w:shd w:val="clear" w:color="auto" w:fill="B0DDBD"/>
            <w:vAlign w:val="bottom"/>
          </w:tcPr>
          <w:p w14:paraId="3BC75BDC"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12</w:t>
            </w:r>
          </w:p>
        </w:tc>
        <w:tc>
          <w:tcPr>
            <w:tcW w:w="1777" w:type="dxa"/>
            <w:shd w:val="clear" w:color="auto" w:fill="63BE7B"/>
            <w:vAlign w:val="bottom"/>
          </w:tcPr>
          <w:p w14:paraId="6A1BCF13"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9</w:t>
            </w:r>
          </w:p>
        </w:tc>
        <w:tc>
          <w:tcPr>
            <w:tcW w:w="1852" w:type="dxa"/>
            <w:shd w:val="clear" w:color="auto" w:fill="FCFCFF"/>
            <w:vAlign w:val="bottom"/>
          </w:tcPr>
          <w:p w14:paraId="47E40908" w14:textId="77777777" w:rsidR="003D6D11" w:rsidRPr="003D6D11" w:rsidRDefault="003D6D11" w:rsidP="00635216">
            <w:pPr>
              <w:spacing w:after="0" w:line="240" w:lineRule="auto"/>
              <w:jc w:val="center"/>
              <w:rPr>
                <w:rFonts w:eastAsia="Overlock"/>
                <w:szCs w:val="20"/>
                <w:lang w:val="en-ZA"/>
              </w:rPr>
            </w:pPr>
            <w:r w:rsidRPr="003D6D11">
              <w:rPr>
                <w:rFonts w:eastAsia="Overlock"/>
                <w:szCs w:val="20"/>
                <w:lang w:val="en-ZA"/>
              </w:rPr>
              <w:t>13</w:t>
            </w:r>
          </w:p>
        </w:tc>
        <w:tc>
          <w:tcPr>
            <w:tcW w:w="1422" w:type="dxa"/>
            <w:shd w:val="clear" w:color="auto" w:fill="F8746D"/>
            <w:vAlign w:val="bottom"/>
          </w:tcPr>
          <w:p w14:paraId="123B5EC9" w14:textId="77777777" w:rsidR="003D6D11" w:rsidRPr="003D6D11" w:rsidRDefault="003D6D11" w:rsidP="00635216">
            <w:pPr>
              <w:spacing w:after="0" w:line="240" w:lineRule="auto"/>
              <w:jc w:val="center"/>
              <w:rPr>
                <w:rFonts w:eastAsia="Overlock"/>
                <w:b/>
                <w:szCs w:val="20"/>
                <w:lang w:val="en-ZA"/>
              </w:rPr>
            </w:pPr>
            <w:r w:rsidRPr="003D6D11">
              <w:rPr>
                <w:rFonts w:eastAsia="Overlock"/>
                <w:b/>
                <w:szCs w:val="20"/>
                <w:lang w:val="en-ZA"/>
              </w:rPr>
              <w:t>58%</w:t>
            </w:r>
          </w:p>
        </w:tc>
      </w:tr>
      <w:tr w:rsidR="003D6D11" w:rsidRPr="003D6D11" w14:paraId="222F5BB2" w14:textId="77777777" w:rsidTr="003511BF">
        <w:trPr>
          <w:trHeight w:val="290"/>
        </w:trPr>
        <w:tc>
          <w:tcPr>
            <w:tcW w:w="2245" w:type="dxa"/>
            <w:shd w:val="clear" w:color="auto" w:fill="FFAC36"/>
            <w:vAlign w:val="bottom"/>
          </w:tcPr>
          <w:p w14:paraId="1E1EB7D1" w14:textId="0B0FE49B" w:rsidR="003D6D11" w:rsidRPr="00A06E88" w:rsidRDefault="00A06E88" w:rsidP="00635216">
            <w:pPr>
              <w:spacing w:after="0" w:line="240" w:lineRule="auto"/>
              <w:rPr>
                <w:rFonts w:eastAsia="Overlock"/>
                <w:b/>
                <w:szCs w:val="20"/>
                <w:lang w:val="en-ZA"/>
              </w:rPr>
            </w:pPr>
            <w:r>
              <w:rPr>
                <w:rFonts w:eastAsia="Overlock"/>
                <w:b/>
                <w:szCs w:val="20"/>
                <w:lang w:val="en-ZA"/>
              </w:rPr>
              <w:t>Total</w:t>
            </w:r>
          </w:p>
        </w:tc>
        <w:tc>
          <w:tcPr>
            <w:tcW w:w="1776" w:type="dxa"/>
            <w:shd w:val="clear" w:color="auto" w:fill="FFAC36"/>
            <w:vAlign w:val="bottom"/>
          </w:tcPr>
          <w:p w14:paraId="1B7E8F9D" w14:textId="77777777" w:rsidR="003D6D11" w:rsidRPr="00A06E88" w:rsidRDefault="003D6D11" w:rsidP="00635216">
            <w:pPr>
              <w:spacing w:after="0" w:line="240" w:lineRule="auto"/>
              <w:jc w:val="center"/>
              <w:rPr>
                <w:rFonts w:eastAsia="Overlock"/>
                <w:b/>
                <w:szCs w:val="20"/>
                <w:lang w:val="en-ZA"/>
              </w:rPr>
            </w:pPr>
            <w:r w:rsidRPr="00A06E88">
              <w:rPr>
                <w:rFonts w:eastAsia="Overlock"/>
                <w:b/>
                <w:szCs w:val="20"/>
                <w:lang w:val="en-ZA"/>
              </w:rPr>
              <w:t>17</w:t>
            </w:r>
          </w:p>
        </w:tc>
        <w:tc>
          <w:tcPr>
            <w:tcW w:w="1777" w:type="dxa"/>
            <w:shd w:val="clear" w:color="auto" w:fill="FFAC36"/>
            <w:vAlign w:val="bottom"/>
          </w:tcPr>
          <w:p w14:paraId="615846D6" w14:textId="77777777" w:rsidR="003D6D11" w:rsidRPr="00A06E88" w:rsidRDefault="003D6D11" w:rsidP="00635216">
            <w:pPr>
              <w:spacing w:after="0" w:line="240" w:lineRule="auto"/>
              <w:jc w:val="center"/>
              <w:rPr>
                <w:rFonts w:eastAsia="Overlock"/>
                <w:b/>
                <w:szCs w:val="20"/>
                <w:lang w:val="en-ZA"/>
              </w:rPr>
            </w:pPr>
            <w:r w:rsidRPr="00A06E88">
              <w:rPr>
                <w:rFonts w:eastAsia="Overlock"/>
                <w:b/>
                <w:szCs w:val="20"/>
                <w:lang w:val="en-ZA"/>
              </w:rPr>
              <w:t>12</w:t>
            </w:r>
          </w:p>
        </w:tc>
        <w:tc>
          <w:tcPr>
            <w:tcW w:w="1852" w:type="dxa"/>
            <w:shd w:val="clear" w:color="auto" w:fill="FFAC36"/>
            <w:vAlign w:val="bottom"/>
          </w:tcPr>
          <w:p w14:paraId="12A2608D" w14:textId="77777777" w:rsidR="003D6D11" w:rsidRPr="00A06E88" w:rsidRDefault="003D6D11" w:rsidP="00635216">
            <w:pPr>
              <w:spacing w:after="0" w:line="240" w:lineRule="auto"/>
              <w:jc w:val="center"/>
              <w:rPr>
                <w:rFonts w:eastAsia="Overlock"/>
                <w:b/>
                <w:szCs w:val="20"/>
                <w:lang w:val="en-ZA"/>
              </w:rPr>
            </w:pPr>
            <w:r w:rsidRPr="00A06E88">
              <w:rPr>
                <w:rFonts w:eastAsia="Overlock"/>
                <w:b/>
                <w:szCs w:val="20"/>
                <w:lang w:val="en-ZA"/>
              </w:rPr>
              <w:t>30</w:t>
            </w:r>
          </w:p>
        </w:tc>
        <w:tc>
          <w:tcPr>
            <w:tcW w:w="1422" w:type="dxa"/>
            <w:shd w:val="clear" w:color="auto" w:fill="FFAC36"/>
            <w:vAlign w:val="bottom"/>
          </w:tcPr>
          <w:p w14:paraId="7A5ECEC5" w14:textId="77777777" w:rsidR="003D6D11" w:rsidRPr="00A06E88" w:rsidRDefault="003D6D11" w:rsidP="00635216">
            <w:pPr>
              <w:spacing w:after="0" w:line="240" w:lineRule="auto"/>
              <w:jc w:val="center"/>
              <w:rPr>
                <w:rFonts w:eastAsia="Overlock"/>
                <w:b/>
                <w:szCs w:val="20"/>
                <w:lang w:val="en-ZA"/>
              </w:rPr>
            </w:pPr>
            <w:r w:rsidRPr="00A06E88">
              <w:rPr>
                <w:rFonts w:eastAsia="Overlock"/>
                <w:b/>
                <w:szCs w:val="20"/>
                <w:lang w:val="en-ZA"/>
              </w:rPr>
              <w:t>59</w:t>
            </w:r>
          </w:p>
        </w:tc>
      </w:tr>
    </w:tbl>
    <w:p w14:paraId="0DDD8685" w14:textId="51E75325" w:rsidR="003D6D11" w:rsidRDefault="003D6D11" w:rsidP="003D6D11">
      <w:pPr>
        <w:rPr>
          <w:lang w:val="en-ZA"/>
        </w:rPr>
      </w:pPr>
    </w:p>
    <w:tbl>
      <w:tblPr>
        <w:tblStyle w:val="TableGrid"/>
        <w:tblW w:w="9067" w:type="dxa"/>
        <w:tblLook w:val="04A0" w:firstRow="1" w:lastRow="0" w:firstColumn="1" w:lastColumn="0" w:noHBand="0" w:noVBand="1"/>
      </w:tblPr>
      <w:tblGrid>
        <w:gridCol w:w="9067"/>
      </w:tblGrid>
      <w:tr w:rsidR="0062397A" w:rsidRPr="0081088B" w14:paraId="5231DD34" w14:textId="77777777" w:rsidTr="00340EFC">
        <w:trPr>
          <w:trHeight w:val="4294"/>
        </w:trPr>
        <w:tc>
          <w:tcPr>
            <w:tcW w:w="9067" w:type="dxa"/>
            <w:shd w:val="clear" w:color="auto" w:fill="00646C"/>
          </w:tcPr>
          <w:p w14:paraId="60E4D749" w14:textId="77777777" w:rsidR="0062397A" w:rsidRPr="0062397A" w:rsidRDefault="0062397A" w:rsidP="0062397A">
            <w:pPr>
              <w:spacing w:before="240" w:after="240"/>
              <w:ind w:left="175" w:right="124"/>
              <w:rPr>
                <w:b/>
                <w:color w:val="FFAC36"/>
                <w:sz w:val="22"/>
                <w:lang w:val="en-ZA"/>
              </w:rPr>
            </w:pPr>
            <w:r w:rsidRPr="0062397A">
              <w:rPr>
                <w:b/>
                <w:color w:val="FFAC36"/>
                <w:sz w:val="22"/>
                <w:lang w:val="en-ZA"/>
              </w:rPr>
              <w:t xml:space="preserve">A note on </w:t>
            </w:r>
            <w:proofErr w:type="spellStart"/>
            <w:r w:rsidRPr="0062397A">
              <w:rPr>
                <w:b/>
                <w:color w:val="FFAC36"/>
                <w:sz w:val="22"/>
                <w:lang w:val="en-ZA"/>
              </w:rPr>
              <w:t>Lizulu</w:t>
            </w:r>
            <w:proofErr w:type="spellEnd"/>
            <w:r w:rsidRPr="0062397A">
              <w:rPr>
                <w:b/>
                <w:color w:val="FFAC36"/>
                <w:sz w:val="22"/>
                <w:lang w:val="en-ZA"/>
              </w:rPr>
              <w:t xml:space="preserve"> market</w:t>
            </w:r>
          </w:p>
          <w:p w14:paraId="760FAB77" w14:textId="2796D7E3" w:rsidR="0062397A" w:rsidRDefault="0062397A" w:rsidP="003511BF">
            <w:pPr>
              <w:spacing w:before="240" w:after="240"/>
              <w:ind w:left="175" w:right="40"/>
              <w:rPr>
                <w:lang w:val="en-ZA"/>
              </w:rPr>
            </w:pPr>
            <w:r w:rsidRPr="0062397A">
              <w:rPr>
                <w:color w:val="FFFFFF" w:themeColor="background1"/>
                <w:lang w:val="en-ZA"/>
              </w:rPr>
              <w:t>Any investment into this market has high potential for impact and building sustainability. The ability of the market manager to reinvest income streams into the market was very high compared to the other markets. Previous investments have been successful and there is cashflow to service debt, low levels of trader sensitivity to increasing fees and traders were willing and able to pay more for additional services, such as cold storage. Traders were also interested in adopting new technologies. In addition, water and electricity supplies are in good condition and in use, and there is a designated waste collection and disposal area. Infrastructure, such as toilets, is in place. There is a need to upgrade trading stalls, but the available infrastructure provides a good foundation for investment. In addition, the location of this market has the potential to trigger growth in Lilongwe City; it is accessible from all parts of the city through public transportation, is well patronised and offers products that appeal to low- and high-income customers.</w:t>
            </w:r>
          </w:p>
        </w:tc>
      </w:tr>
    </w:tbl>
    <w:p w14:paraId="326D97D2" w14:textId="77777777" w:rsidR="0062397A" w:rsidRPr="003D6D11" w:rsidRDefault="0062397A" w:rsidP="003D6D11">
      <w:pPr>
        <w:rPr>
          <w:lang w:val="en-ZA"/>
        </w:rPr>
      </w:pPr>
    </w:p>
    <w:p w14:paraId="396B7207" w14:textId="3F033020" w:rsidR="003D6D11" w:rsidRPr="003D6D11" w:rsidRDefault="003D6D11" w:rsidP="003D6D11">
      <w:pPr>
        <w:rPr>
          <w:lang w:val="en-ZA"/>
        </w:rPr>
      </w:pPr>
      <w:bookmarkStart w:id="49" w:name="_heading=h.1gf8i83" w:colFirst="0" w:colLast="0"/>
      <w:bookmarkEnd w:id="49"/>
      <w:r w:rsidRPr="003D6D11">
        <w:rPr>
          <w:lang w:val="en-ZA"/>
        </w:rPr>
        <w:t xml:space="preserve">    </w:t>
      </w:r>
    </w:p>
    <w:p w14:paraId="6A024690" w14:textId="77777777" w:rsidR="003D6D11" w:rsidRPr="003D6D11" w:rsidRDefault="003D6D11" w:rsidP="003D6D11">
      <w:pPr>
        <w:rPr>
          <w:lang w:val="en-ZA"/>
        </w:rPr>
      </w:pPr>
    </w:p>
    <w:p w14:paraId="745A0236" w14:textId="77777777" w:rsidR="003D6D11" w:rsidRPr="003D6D11" w:rsidRDefault="003D6D11" w:rsidP="003D6D11">
      <w:pPr>
        <w:rPr>
          <w:lang w:val="en-ZA"/>
        </w:rPr>
      </w:pPr>
    </w:p>
    <w:p w14:paraId="3C13D425" w14:textId="77777777" w:rsidR="003D6D11" w:rsidRPr="003D6D11" w:rsidRDefault="003D6D11" w:rsidP="003D6D11">
      <w:pPr>
        <w:rPr>
          <w:lang w:val="en-ZA"/>
        </w:rPr>
      </w:pPr>
      <w:r w:rsidRPr="003D6D11">
        <w:rPr>
          <w:lang w:val="en-ZA"/>
        </w:rPr>
        <w:t xml:space="preserve"> </w:t>
      </w:r>
    </w:p>
    <w:p w14:paraId="5FBE531A" w14:textId="67F8FF5C" w:rsidR="003D6D11" w:rsidRPr="003D6D11" w:rsidRDefault="003D6D11" w:rsidP="003D6D11">
      <w:pPr>
        <w:rPr>
          <w:lang w:val="en-ZA"/>
        </w:rPr>
      </w:pPr>
    </w:p>
    <w:p w14:paraId="4D40CDFD" w14:textId="722F49DA" w:rsidR="003D6D11" w:rsidRPr="003D6D11" w:rsidRDefault="00865793" w:rsidP="003D6D11">
      <w:pPr>
        <w:rPr>
          <w:lang w:val="en-ZA"/>
        </w:rPr>
      </w:pPr>
      <w:r w:rsidRPr="003D6D11">
        <w:rPr>
          <w:noProof/>
          <w:lang w:val="en-ZA"/>
        </w:rPr>
        <mc:AlternateContent>
          <mc:Choice Requires="wps">
            <w:drawing>
              <wp:anchor distT="0" distB="0" distL="114300" distR="114300" simplePos="0" relativeHeight="251660288" behindDoc="0" locked="0" layoutInCell="1" allowOverlap="1" wp14:anchorId="3E09E740" wp14:editId="6FA3C45F">
                <wp:simplePos x="0" y="0"/>
                <wp:positionH relativeFrom="margin">
                  <wp:posOffset>15240</wp:posOffset>
                </wp:positionH>
                <wp:positionV relativeFrom="paragraph">
                  <wp:posOffset>3114675</wp:posOffset>
                </wp:positionV>
                <wp:extent cx="5777865" cy="194945"/>
                <wp:effectExtent l="0" t="0" r="0" b="0"/>
                <wp:wrapSquare wrapText="bothSides"/>
                <wp:docPr id="1442883579" name="Text Box 1"/>
                <wp:cNvGraphicFramePr/>
                <a:graphic xmlns:a="http://schemas.openxmlformats.org/drawingml/2006/main">
                  <a:graphicData uri="http://schemas.microsoft.com/office/word/2010/wordprocessingShape">
                    <wps:wsp>
                      <wps:cNvSpPr txBox="1"/>
                      <wps:spPr>
                        <a:xfrm>
                          <a:off x="0" y="0"/>
                          <a:ext cx="5777865" cy="194945"/>
                        </a:xfrm>
                        <a:prstGeom prst="rect">
                          <a:avLst/>
                        </a:prstGeom>
                        <a:solidFill>
                          <a:prstClr val="white"/>
                        </a:solidFill>
                        <a:ln>
                          <a:noFill/>
                        </a:ln>
                      </wps:spPr>
                      <wps:txbx>
                        <w:txbxContent>
                          <w:p w14:paraId="2CAFC715" w14:textId="77777777" w:rsidR="002C0910" w:rsidRPr="00161525" w:rsidRDefault="002C0910" w:rsidP="00A06E88">
                            <w:pPr>
                              <w:pStyle w:val="NoSpacing"/>
                              <w:rPr>
                                <w:rFonts w:eastAsia="Arial"/>
                                <w:noProof/>
                                <w:sz w:val="22"/>
                              </w:rPr>
                            </w:pPr>
                            <w:bookmarkStart w:id="50" w:name="_Toc193177521"/>
                            <w:r w:rsidRPr="00A06E88">
                              <w:rPr>
                                <w:b/>
                              </w:rPr>
                              <w:t xml:space="preserve">Figure </w:t>
                            </w:r>
                            <w:r w:rsidRPr="00A06E88">
                              <w:rPr>
                                <w:b/>
                              </w:rPr>
                              <w:fldChar w:fldCharType="begin"/>
                            </w:r>
                            <w:r w:rsidRPr="00A06E88">
                              <w:rPr>
                                <w:b/>
                              </w:rPr>
                              <w:instrText xml:space="preserve"> SEQ Figure \* ARABIC </w:instrText>
                            </w:r>
                            <w:r w:rsidRPr="00A06E88">
                              <w:rPr>
                                <w:b/>
                              </w:rPr>
                              <w:fldChar w:fldCharType="separate"/>
                            </w:r>
                            <w:r w:rsidRPr="00A06E88">
                              <w:rPr>
                                <w:b/>
                                <w:noProof/>
                              </w:rPr>
                              <w:t>3</w:t>
                            </w:r>
                            <w:r w:rsidRPr="00A06E88">
                              <w:rPr>
                                <w:b/>
                                <w:noProof/>
                              </w:rPr>
                              <w:fldChar w:fldCharType="end"/>
                            </w:r>
                            <w:r w:rsidRPr="00A06E88">
                              <w:rPr>
                                <w:b/>
                              </w:rPr>
                              <w:t>:</w:t>
                            </w:r>
                            <w:r>
                              <w:t xml:space="preserve"> Criteria against which </w:t>
                            </w:r>
                            <w:proofErr w:type="spellStart"/>
                            <w:r>
                              <w:t>Lizulu</w:t>
                            </w:r>
                            <w:proofErr w:type="spellEnd"/>
                            <w:r>
                              <w:t xml:space="preserve"> Market was selected</w:t>
                            </w:r>
                            <w:bookmarkEnd w:id="5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E09E740" id="_x0000_s1029" type="#_x0000_t202" style="position:absolute;margin-left:1.2pt;margin-top:245.25pt;width:454.95pt;height:15.35pt;z-index:25166028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" stroked="f">
                <v:textbox inset="0,0,0,0">
                  <w:txbxContent>
                    <w:p w14:paraId="2CAFC715" w14:textId="77777777" w:rsidR="002C0910" w:rsidRPr="00161525" w:rsidRDefault="002C0910" w:rsidP="00A06E88">
                      <w:pPr>
                        <w:pStyle w:val="NoSpacing"/>
                        <w:rPr>
                          <w:rFonts w:eastAsia="Arial"/>
                          <w:noProof/>
                          <w:sz w:val="22"/>
                        </w:rPr>
                      </w:pPr>
                      <w:bookmarkStart w:id="51" w:name="_Toc193177521"/>
                      <w:r w:rsidRPr="00A06E88">
                        <w:rPr>
                          <w:b/>
                        </w:rPr>
                        <w:t xml:space="preserve">Figure </w:t>
                      </w:r>
                      <w:r w:rsidRPr="00A06E88">
                        <w:rPr>
                          <w:b/>
                        </w:rPr>
                        <w:fldChar w:fldCharType="begin"/>
                      </w:r>
                      <w:r w:rsidRPr="00A06E88">
                        <w:rPr>
                          <w:b/>
                        </w:rPr>
                        <w:instrText xml:space="preserve"> SEQ Figure \* ARABIC </w:instrText>
                      </w:r>
                      <w:r w:rsidRPr="00A06E88">
                        <w:rPr>
                          <w:b/>
                        </w:rPr>
                        <w:fldChar w:fldCharType="separate"/>
                      </w:r>
                      <w:r w:rsidRPr="00A06E88">
                        <w:rPr>
                          <w:b/>
                          <w:noProof/>
                        </w:rPr>
                        <w:t>3</w:t>
                      </w:r>
                      <w:r w:rsidRPr="00A06E88">
                        <w:rPr>
                          <w:b/>
                          <w:noProof/>
                        </w:rPr>
                        <w:fldChar w:fldCharType="end"/>
                      </w:r>
                      <w:r w:rsidRPr="00A06E88">
                        <w:rPr>
                          <w:b/>
                        </w:rPr>
                        <w:t>:</w:t>
                      </w:r>
                      <w:r>
                        <w:t xml:space="preserve"> Criteria against which </w:t>
                      </w:r>
                      <w:proofErr w:type="spellStart"/>
                      <w:r>
                        <w:t>Lizulu</w:t>
                      </w:r>
                      <w:proofErr w:type="spellEnd"/>
                      <w:r>
                        <w:t xml:space="preserve"> Market was selected</w:t>
                      </w:r>
                      <w:bookmarkEnd w:id="51"/>
                    </w:p>
                  </w:txbxContent>
                </v:textbox>
                <w10:wrap type="square" anchorx="margin"/>
              </v:shape>
            </w:pict>
          </mc:Fallback>
        </mc:AlternateContent>
      </w:r>
      <w:r>
        <w:rPr>
          <w:noProof/>
          <w:sz w:val="18"/>
          <w:szCs w:val="18"/>
          <w:lang w:val="en-ZA"/>
        </w:rPr>
        <w:drawing>
          <wp:anchor distT="0" distB="0" distL="114300" distR="114300" simplePos="0" relativeHeight="251679744" behindDoc="0" locked="0" layoutInCell="1" allowOverlap="1" wp14:anchorId="12561867" wp14:editId="4501A9D7">
            <wp:simplePos x="0" y="0"/>
            <wp:positionH relativeFrom="margin">
              <wp:align>right</wp:align>
            </wp:positionH>
            <wp:positionV relativeFrom="paragraph">
              <wp:posOffset>0</wp:posOffset>
            </wp:positionV>
            <wp:extent cx="5729605" cy="2943225"/>
            <wp:effectExtent l="0" t="0" r="4445" b="9525"/>
            <wp:wrapTopAndBottom/>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Figure 3b.jpg"/>
                    <pic:cNvPicPr/>
                  </pic:nvPicPr>
                  <pic:blipFill rotWithShape="1">
                    <a:blip r:embed="rId31" cstate="print">
                      <a:extLst>
                        <a:ext uri="{28A0092B-C50C-407E-A947-70E740481C1C}">
                          <a14:useLocalDpi xmlns:a14="http://schemas.microsoft.com/office/drawing/2010/main" val="0"/>
                        </a:ext>
                      </a:extLst>
                    </a:blip>
                    <a:srcRect l="4321" t="10341" r="4443" b="6342"/>
                    <a:stretch/>
                  </pic:blipFill>
                  <pic:spPr bwMode="auto">
                    <a:xfrm>
                      <a:off x="0" y="0"/>
                      <a:ext cx="5729605" cy="29432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8EC1726" w14:textId="7ECF4FA4" w:rsidR="003D6D11" w:rsidRDefault="003D6D11" w:rsidP="003D6D11">
      <w:pPr>
        <w:rPr>
          <w:sz w:val="18"/>
          <w:szCs w:val="18"/>
          <w:lang w:val="en-ZA"/>
        </w:rPr>
      </w:pPr>
      <w:r w:rsidRPr="003D6D11">
        <w:rPr>
          <w:sz w:val="18"/>
          <w:szCs w:val="18"/>
          <w:lang w:val="en-ZA"/>
        </w:rPr>
        <w:t>Source: JUCO 2024</w:t>
      </w:r>
    </w:p>
    <w:p w14:paraId="0B006F0E" w14:textId="262436FD" w:rsidR="00AE0B26" w:rsidRDefault="00AE0B26">
      <w:pPr>
        <w:rPr>
          <w:i/>
          <w:sz w:val="18"/>
          <w:szCs w:val="18"/>
          <w:lang w:val="en-ZA"/>
        </w:rPr>
      </w:pPr>
      <w:r>
        <w:rPr>
          <w:i/>
          <w:sz w:val="18"/>
          <w:szCs w:val="18"/>
          <w:lang w:val="en-ZA"/>
        </w:rPr>
        <w:br w:type="page"/>
      </w:r>
    </w:p>
    <w:p w14:paraId="7ADB6C0C" w14:textId="781752E2" w:rsidR="00AE0B26" w:rsidRPr="00A06E88" w:rsidRDefault="00080AF3" w:rsidP="003D6D11">
      <w:pPr>
        <w:rPr>
          <w:i/>
          <w:sz w:val="18"/>
          <w:szCs w:val="18"/>
          <w:lang w:val="en-ZA"/>
        </w:rPr>
      </w:pPr>
      <w:r>
        <w:rPr>
          <w:noProof/>
          <w:lang w:val="en-ZA"/>
        </w:rPr>
        <w:lastRenderedPageBreak/>
        <w:drawing>
          <wp:anchor distT="0" distB="0" distL="114300" distR="114300" simplePos="0" relativeHeight="251683840" behindDoc="0" locked="0" layoutInCell="1" allowOverlap="1" wp14:anchorId="5CBC39DA" wp14:editId="199DE636">
            <wp:simplePos x="0" y="0"/>
            <wp:positionH relativeFrom="page">
              <wp:align>right</wp:align>
            </wp:positionH>
            <wp:positionV relativeFrom="paragraph">
              <wp:posOffset>-914317</wp:posOffset>
            </wp:positionV>
            <wp:extent cx="7553739" cy="10684532"/>
            <wp:effectExtent l="0" t="0" r="9525" b="254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4. Lilongwe.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7553739" cy="10684532"/>
                    </a:xfrm>
                    <a:prstGeom prst="rect">
                      <a:avLst/>
                    </a:prstGeom>
                  </pic:spPr>
                </pic:pic>
              </a:graphicData>
            </a:graphic>
            <wp14:sizeRelH relativeFrom="margin">
              <wp14:pctWidth>0</wp14:pctWidth>
            </wp14:sizeRelH>
            <wp14:sizeRelV relativeFrom="margin">
              <wp14:pctHeight>0</wp14:pctHeight>
            </wp14:sizeRelV>
          </wp:anchor>
        </w:drawing>
      </w:r>
    </w:p>
    <w:p w14:paraId="7440E67E" w14:textId="26A1DF51" w:rsidR="003D6D11" w:rsidRDefault="003D6D11" w:rsidP="00F45734">
      <w:pPr>
        <w:pStyle w:val="Heading1"/>
        <w:keepNext/>
        <w:keepLines/>
        <w:numPr>
          <w:ilvl w:val="0"/>
          <w:numId w:val="4"/>
        </w:numPr>
        <w:pBdr>
          <w:top w:val="nil"/>
          <w:left w:val="nil"/>
          <w:bottom w:val="nil"/>
          <w:right w:val="nil"/>
          <w:between w:val="nil"/>
        </w:pBdr>
        <w:suppressAutoHyphens/>
        <w:spacing w:before="240" w:line="276" w:lineRule="auto"/>
        <w:rPr>
          <w:lang w:val="en-ZA"/>
        </w:rPr>
      </w:pPr>
      <w:bookmarkStart w:id="52" w:name="_Toc192492009"/>
      <w:r w:rsidRPr="003D6D11">
        <w:rPr>
          <w:lang w:val="en-ZA"/>
        </w:rPr>
        <w:t>MARKET ECONOMICS</w:t>
      </w:r>
      <w:bookmarkEnd w:id="52"/>
    </w:p>
    <w:p w14:paraId="2B00FC38" w14:textId="0CE2E928" w:rsidR="00AE0B26" w:rsidRDefault="00AE0B26">
      <w:pPr>
        <w:rPr>
          <w:lang w:val="en-ZA"/>
        </w:rPr>
      </w:pPr>
      <w:r>
        <w:rPr>
          <w:lang w:val="en-ZA"/>
        </w:rPr>
        <w:br w:type="page"/>
      </w:r>
    </w:p>
    <w:p w14:paraId="789FA1A4" w14:textId="667A49C3" w:rsidR="003D6D11" w:rsidRPr="00AE0B26" w:rsidRDefault="003D6D11" w:rsidP="003D6D11">
      <w:pPr>
        <w:rPr>
          <w:color w:val="00646C"/>
          <w:sz w:val="22"/>
          <w:lang w:val="en-ZA"/>
        </w:rPr>
      </w:pPr>
      <w:r w:rsidRPr="00AE0B26">
        <w:rPr>
          <w:color w:val="00646C"/>
          <w:sz w:val="22"/>
          <w:lang w:val="en-ZA"/>
        </w:rPr>
        <w:lastRenderedPageBreak/>
        <w:t>Africa’s farmers and agribusinesses could create a trillion-dollar food market by 2030 if they could expand their access to capital, electricity, better technology and irrigated land to grow high-value nutritious foods, and if their governments can work more closely with agribusinesses to feed the region’s fast-growing urban population.</w:t>
      </w:r>
      <w:r w:rsidRPr="00AE0B26">
        <w:rPr>
          <w:rFonts w:ascii="Overlock" w:eastAsia="Overlock" w:hAnsi="Overlock" w:cs="Overlock"/>
          <w:color w:val="00646C"/>
          <w:sz w:val="22"/>
          <w:vertAlign w:val="superscript"/>
          <w:lang w:val="en-ZA"/>
        </w:rPr>
        <w:footnoteReference w:id="1"/>
      </w:r>
      <w:r w:rsidRPr="00AE0B26">
        <w:rPr>
          <w:color w:val="00646C"/>
          <w:sz w:val="22"/>
          <w:lang w:val="en-ZA"/>
        </w:rPr>
        <w:t xml:space="preserve"> </w:t>
      </w:r>
    </w:p>
    <w:p w14:paraId="7791FD24" w14:textId="093B4F03" w:rsidR="00A34C40" w:rsidRDefault="003D6D11" w:rsidP="003D6D11">
      <w:pPr>
        <w:rPr>
          <w:lang w:val="en-ZA"/>
        </w:rPr>
      </w:pPr>
      <w:r w:rsidRPr="003D6D11">
        <w:rPr>
          <w:lang w:val="en-ZA"/>
        </w:rPr>
        <w:t xml:space="preserve">Food markets serve as key retail outlets for access to the foods needed for healthy diets, in particular fresh fruits and vegetables, fish, meat and staple foods. Despite their importance, however, data concerning fresh food markets – such as the availability of food groups, food retailers and consumer profiles – is often not included in national data collection systems. As a result, food markets are neglected in strategies aimed at improving nutrition, reducing poverty and fostering local economies. </w:t>
      </w:r>
    </w:p>
    <w:p w14:paraId="4352D359" w14:textId="77777777" w:rsidR="00673636" w:rsidRDefault="00673636" w:rsidP="003D6D11">
      <w:pPr>
        <w:rPr>
          <w:lang w:val="en-ZA"/>
        </w:rPr>
      </w:pPr>
    </w:p>
    <w:p w14:paraId="5E3213B7" w14:textId="50E8C4A0" w:rsidR="00A34C40" w:rsidRPr="003D6D11" w:rsidRDefault="00A34C40" w:rsidP="003D6D11">
      <w:pPr>
        <w:rPr>
          <w:lang w:val="en-ZA"/>
        </w:rPr>
      </w:pPr>
      <w:r>
        <w:rPr>
          <w:noProof/>
          <w:color w:val="00646C"/>
          <w:sz w:val="22"/>
          <w:lang w:val="en-GB"/>
        </w:rPr>
        <w:drawing>
          <wp:inline distT="0" distB="0" distL="0" distR="0" wp14:anchorId="0CCC1528" wp14:editId="5B0F414B">
            <wp:extent cx="5731510" cy="276225"/>
            <wp:effectExtent l="0" t="0" r="254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2D756BB5" w14:textId="77777777" w:rsidR="003D6D11" w:rsidRPr="003D6D11" w:rsidRDefault="003D6D11" w:rsidP="003D6D11">
      <w:pPr>
        <w:pStyle w:val="Heading2"/>
        <w:rPr>
          <w:lang w:val="en-ZA"/>
        </w:rPr>
      </w:pPr>
      <w:bookmarkStart w:id="53" w:name="_Toc192492010"/>
      <w:r w:rsidRPr="003D6D11">
        <w:rPr>
          <w:lang w:val="en-ZA"/>
        </w:rPr>
        <w:t>4.1 Market economies growth plan</w:t>
      </w:r>
      <w:bookmarkEnd w:id="53"/>
    </w:p>
    <w:p w14:paraId="1DBDD1AB" w14:textId="71D20887" w:rsidR="003D6D11" w:rsidRPr="00AE0B26" w:rsidRDefault="003D6D11" w:rsidP="003D6D11">
      <w:pPr>
        <w:rPr>
          <w:color w:val="00646C"/>
          <w:sz w:val="22"/>
          <w:lang w:val="en-ZA"/>
        </w:rPr>
      </w:pPr>
      <w:r w:rsidRPr="00AE0B26">
        <w:rPr>
          <w:color w:val="00646C"/>
          <w:sz w:val="22"/>
          <w:lang w:val="en-ZA"/>
        </w:rPr>
        <w:t xml:space="preserve">During 2020, the LCC developed an ambitious five-year strategic plan (July 2020 to June 2025) to transform the city and rebuild the confidence of citizens, staff and partners. Given the breadth of the changes required, the strategic plan focuses on a few manageable, innovative priorities, many of which involve establishing strong management fundamentals. </w:t>
      </w:r>
    </w:p>
    <w:p w14:paraId="185B555B" w14:textId="219E23D9" w:rsidR="003D6D11" w:rsidRPr="003D6D11" w:rsidRDefault="003D6D11" w:rsidP="003D6D11">
      <w:pPr>
        <w:rPr>
          <w:lang w:val="en-ZA"/>
        </w:rPr>
      </w:pPr>
      <w:r w:rsidRPr="003D6D11">
        <w:rPr>
          <w:lang w:val="en-ZA"/>
        </w:rPr>
        <w:t xml:space="preserve">Key priorities in line with the performance of markets in the city are: </w:t>
      </w:r>
    </w:p>
    <w:p w14:paraId="02E63E95" w14:textId="77777777" w:rsidR="003D6D11" w:rsidRPr="003D6D11" w:rsidRDefault="003D6D11" w:rsidP="00D242D9">
      <w:pPr>
        <w:numPr>
          <w:ilvl w:val="0"/>
          <w:numId w:val="52"/>
        </w:numPr>
        <w:pBdr>
          <w:top w:val="nil"/>
          <w:left w:val="nil"/>
          <w:bottom w:val="nil"/>
          <w:right w:val="nil"/>
          <w:between w:val="nil"/>
        </w:pBdr>
        <w:suppressAutoHyphens/>
        <w:spacing w:after="0"/>
        <w:ind w:left="426"/>
        <w:rPr>
          <w:lang w:val="en-ZA"/>
        </w:rPr>
      </w:pPr>
      <w:r w:rsidRPr="00080AF3">
        <w:rPr>
          <w:b/>
          <w:color w:val="006C6D"/>
          <w:lang w:val="en-ZA"/>
        </w:rPr>
        <w:t>Revenue:</w:t>
      </w:r>
      <w:r w:rsidRPr="00080AF3">
        <w:rPr>
          <w:color w:val="006C6D"/>
          <w:lang w:val="en-ZA"/>
        </w:rPr>
        <w:t xml:space="preserve"> </w:t>
      </w:r>
      <w:r w:rsidRPr="003D6D11">
        <w:rPr>
          <w:color w:val="000000"/>
          <w:lang w:val="en-ZA"/>
        </w:rPr>
        <w:t>LCC has strategically focused on the implementation of at least five priority revenue projects, including: (</w:t>
      </w:r>
      <w:proofErr w:type="spellStart"/>
      <w:r w:rsidRPr="003D6D11">
        <w:rPr>
          <w:color w:val="000000"/>
          <w:lang w:val="en-ZA"/>
        </w:rPr>
        <w:t>i</w:t>
      </w:r>
      <w:proofErr w:type="spellEnd"/>
      <w:r w:rsidRPr="003D6D11">
        <w:rPr>
          <w:color w:val="000000"/>
          <w:lang w:val="en-ZA"/>
        </w:rPr>
        <w:t>) assessing the feasibility of outsourcing revenue collection for markets and parking fees (ii) withholding business licenses, if property taxes have not been paid; (iii) seeking the cooperation of the Ministry of Local Government and other central government actors to solve issues with property taxes; (iv) increasing legal action and development of a taxation centre to deal with property tax; and (v) generating revenue streams through advertising billboards at markets.</w:t>
      </w:r>
    </w:p>
    <w:p w14:paraId="55FB8849" w14:textId="77777777" w:rsidR="003D6D11" w:rsidRPr="003D6D11" w:rsidRDefault="002B576E" w:rsidP="00D242D9">
      <w:pPr>
        <w:numPr>
          <w:ilvl w:val="0"/>
          <w:numId w:val="52"/>
        </w:numPr>
        <w:pBdr>
          <w:top w:val="nil"/>
          <w:left w:val="nil"/>
          <w:bottom w:val="nil"/>
          <w:right w:val="nil"/>
          <w:between w:val="nil"/>
        </w:pBdr>
        <w:suppressAutoHyphens/>
        <w:spacing w:after="0"/>
        <w:ind w:left="426"/>
        <w:rPr>
          <w:lang w:val="en-ZA"/>
        </w:rPr>
      </w:pPr>
      <w:sdt>
        <w:sdtPr>
          <w:rPr>
            <w:lang w:val="en-ZA"/>
          </w:rPr>
          <w:tag w:val="goog_rdk_90"/>
          <w:id w:val="-642344984"/>
        </w:sdtPr>
        <w:sdtEndPr/>
        <w:sdtContent/>
      </w:sdt>
      <w:sdt>
        <w:sdtPr>
          <w:rPr>
            <w:lang w:val="en-ZA"/>
          </w:rPr>
          <w:tag w:val="goog_rdk_91"/>
          <w:id w:val="-84845486"/>
        </w:sdtPr>
        <w:sdtEndPr/>
        <w:sdtContent/>
      </w:sdt>
      <w:r w:rsidR="003D6D11" w:rsidRPr="00080AF3">
        <w:rPr>
          <w:b/>
          <w:color w:val="006C6D"/>
          <w:lang w:val="en-ZA"/>
        </w:rPr>
        <w:t>Incomes from market establishments:</w:t>
      </w:r>
      <w:r w:rsidR="003D6D11" w:rsidRPr="00080AF3">
        <w:rPr>
          <w:color w:val="006C6D"/>
          <w:lang w:val="en-ZA"/>
        </w:rPr>
        <w:t xml:space="preserve"> </w:t>
      </w:r>
      <w:r w:rsidR="003D6D11" w:rsidRPr="003D6D11">
        <w:rPr>
          <w:color w:val="000000"/>
          <w:lang w:val="en-ZA"/>
        </w:rPr>
        <w:t xml:space="preserve">One of the strategic objectives is to significantly increase revenue collection from all revenue sources including market establishments. </w:t>
      </w:r>
      <w:sdt>
        <w:sdtPr>
          <w:rPr>
            <w:lang w:val="en-ZA"/>
          </w:rPr>
          <w:tag w:val="goog_rdk_92"/>
          <w:id w:val="1900853676"/>
        </w:sdtPr>
        <w:sdtEndPr/>
        <w:sdtContent/>
      </w:sdt>
      <w:r w:rsidR="003D6D11" w:rsidRPr="003D6D11">
        <w:rPr>
          <w:color w:val="000000"/>
          <w:lang w:val="en-ZA"/>
        </w:rPr>
        <w:t>LCC rotated revenue collectors and market masters (to build their familiarity with different markets, avoid collusion with any particular market stakeholder and mitigate corruption)</w:t>
      </w:r>
      <w:r w:rsidR="003D6D11" w:rsidRPr="003D6D11">
        <w:rPr>
          <w:color w:val="000000"/>
          <w:sz w:val="16"/>
          <w:szCs w:val="16"/>
          <w:lang w:val="en-ZA"/>
        </w:rPr>
        <w:t xml:space="preserve">, </w:t>
      </w:r>
      <w:r w:rsidR="003D6D11" w:rsidRPr="003D6D11">
        <w:rPr>
          <w:color w:val="000000"/>
          <w:lang w:val="en-ZA"/>
        </w:rPr>
        <w:t xml:space="preserve">set revenue targets and intensified inspection of markets to enhance revenue performance in markets. The amount collected </w:t>
      </w:r>
      <w:sdt>
        <w:sdtPr>
          <w:rPr>
            <w:lang w:val="en-ZA"/>
          </w:rPr>
          <w:tag w:val="goog_rdk_93"/>
          <w:id w:val="-1259131508"/>
        </w:sdtPr>
        <w:sdtEndPr/>
        <w:sdtContent/>
      </w:sdt>
      <w:sdt>
        <w:sdtPr>
          <w:rPr>
            <w:lang w:val="en-ZA"/>
          </w:rPr>
          <w:tag w:val="goog_rdk_94"/>
          <w:id w:val="-1821726890"/>
        </w:sdtPr>
        <w:sdtEndPr/>
        <w:sdtContent/>
      </w:sdt>
      <w:r w:rsidR="003D6D11" w:rsidRPr="003D6D11">
        <w:rPr>
          <w:color w:val="000000"/>
          <w:lang w:val="en-ZA"/>
        </w:rPr>
        <w:t xml:space="preserve">from all 36 LCC markets for March 2024 was </w:t>
      </w:r>
      <w:r w:rsidR="003D6D11" w:rsidRPr="003D6D11">
        <w:rPr>
          <w:lang w:val="en-ZA"/>
        </w:rPr>
        <w:t>MWK44</w:t>
      </w:r>
      <w:r w:rsidR="003D6D11" w:rsidRPr="003D6D11">
        <w:rPr>
          <w:color w:val="000000"/>
          <w:lang w:val="en-ZA"/>
        </w:rPr>
        <w:t xml:space="preserve"> million (LCC, 2024).</w:t>
      </w:r>
    </w:p>
    <w:p w14:paraId="1EC15188" w14:textId="3FBBF9D5" w:rsidR="003D6D11" w:rsidRPr="00AE0B26" w:rsidRDefault="003D6D11" w:rsidP="00D242D9">
      <w:pPr>
        <w:numPr>
          <w:ilvl w:val="0"/>
          <w:numId w:val="52"/>
        </w:numPr>
        <w:pBdr>
          <w:top w:val="nil"/>
          <w:left w:val="nil"/>
          <w:bottom w:val="nil"/>
          <w:right w:val="nil"/>
          <w:between w:val="nil"/>
        </w:pBdr>
        <w:suppressAutoHyphens/>
        <w:spacing w:after="40"/>
        <w:ind w:left="426"/>
        <w:rPr>
          <w:lang w:val="en-ZA"/>
        </w:rPr>
      </w:pPr>
      <w:r w:rsidRPr="00080AF3">
        <w:rPr>
          <w:b/>
          <w:color w:val="006C6D"/>
          <w:lang w:val="en-ZA"/>
        </w:rPr>
        <w:t>Partnerships</w:t>
      </w:r>
      <w:r w:rsidRPr="00080AF3">
        <w:rPr>
          <w:color w:val="006C6D"/>
          <w:lang w:val="en-ZA"/>
        </w:rPr>
        <w:t xml:space="preserve"> </w:t>
      </w:r>
      <w:r w:rsidRPr="003D6D11">
        <w:rPr>
          <w:color w:val="000000"/>
          <w:lang w:val="en-ZA"/>
        </w:rPr>
        <w:t>will be used to access technical and financial support. The city has begun implementing partnership activities in five key areas: (</w:t>
      </w:r>
      <w:proofErr w:type="spellStart"/>
      <w:r w:rsidRPr="003D6D11">
        <w:rPr>
          <w:color w:val="000000"/>
          <w:lang w:val="en-ZA"/>
        </w:rPr>
        <w:t>i</w:t>
      </w:r>
      <w:proofErr w:type="spellEnd"/>
      <w:r w:rsidRPr="003D6D11">
        <w:rPr>
          <w:color w:val="000000"/>
          <w:lang w:val="en-ZA"/>
        </w:rPr>
        <w:t xml:space="preserve">) the environment (with the Lilongwe Ecological Corridor Project); (ii) solid waste management; (iii) technical support for public-private partnerships; (iv) the development of an </w:t>
      </w:r>
      <w:r w:rsidRPr="003D6D11">
        <w:rPr>
          <w:color w:val="000000"/>
          <w:lang w:val="en-ZA"/>
        </w:rPr>
        <w:lastRenderedPageBreak/>
        <w:t>infrastructure investment programme; and (v) technical support for creating a municipal police force.</w:t>
      </w:r>
    </w:p>
    <w:p w14:paraId="296C3127" w14:textId="77777777" w:rsidR="00AE0B26" w:rsidRDefault="00AE0B26" w:rsidP="00AE0B26">
      <w:pPr>
        <w:pBdr>
          <w:top w:val="nil"/>
          <w:left w:val="nil"/>
          <w:bottom w:val="nil"/>
          <w:right w:val="nil"/>
          <w:between w:val="nil"/>
        </w:pBdr>
        <w:suppressAutoHyphens/>
        <w:spacing w:after="40"/>
        <w:ind w:left="360"/>
        <w:rPr>
          <w:lang w:val="en-ZA"/>
        </w:rPr>
      </w:pPr>
    </w:p>
    <w:p w14:paraId="47D3744A" w14:textId="7909F666" w:rsidR="00AE0B26" w:rsidRPr="003C4EC0" w:rsidRDefault="00AE0B26" w:rsidP="00AE0B26">
      <w:pPr>
        <w:pBdr>
          <w:top w:val="nil"/>
          <w:left w:val="nil"/>
          <w:bottom w:val="nil"/>
          <w:right w:val="nil"/>
          <w:between w:val="nil"/>
        </w:pBdr>
        <w:suppressAutoHyphens/>
        <w:spacing w:after="40"/>
        <w:rPr>
          <w:lang w:val="en-ZA"/>
        </w:rPr>
      </w:pPr>
      <w:r>
        <w:rPr>
          <w:noProof/>
          <w:color w:val="00646C"/>
          <w:sz w:val="22"/>
          <w:lang w:val="en-GB"/>
        </w:rPr>
        <w:drawing>
          <wp:inline distT="0" distB="0" distL="0" distR="0" wp14:anchorId="0E3E9FC4" wp14:editId="1C7E98E3">
            <wp:extent cx="5731510" cy="276225"/>
            <wp:effectExtent l="0" t="0" r="2540"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79618879" w14:textId="77777777" w:rsidR="003D6D11" w:rsidRPr="003D6D11" w:rsidRDefault="003D6D11" w:rsidP="003D6D11">
      <w:pPr>
        <w:pStyle w:val="Heading2"/>
        <w:rPr>
          <w:lang w:val="en-ZA"/>
        </w:rPr>
      </w:pPr>
      <w:bookmarkStart w:id="54" w:name="_Toc192492011"/>
      <w:r w:rsidRPr="003D6D11">
        <w:rPr>
          <w:lang w:val="en-ZA"/>
        </w:rPr>
        <w:t>4.2</w:t>
      </w:r>
      <w:r w:rsidRPr="003D6D11">
        <w:rPr>
          <w:lang w:val="en-ZA"/>
        </w:rPr>
        <w:tab/>
        <w:t>Research approach</w:t>
      </w:r>
      <w:bookmarkEnd w:id="54"/>
    </w:p>
    <w:p w14:paraId="5A19C7D9" w14:textId="190682C3" w:rsidR="003D6D11" w:rsidRPr="00AE0B26" w:rsidRDefault="003D6D11" w:rsidP="003D6D11">
      <w:pPr>
        <w:rPr>
          <w:color w:val="00646C"/>
          <w:sz w:val="22"/>
          <w:lang w:val="en-ZA"/>
        </w:rPr>
      </w:pPr>
      <w:r w:rsidRPr="00AE0B26">
        <w:rPr>
          <w:color w:val="00646C"/>
          <w:sz w:val="22"/>
          <w:lang w:val="en-ZA"/>
        </w:rPr>
        <w:t>The varied business models and revenue streams of fresh food markets in Lilongwe City were analysed and a mixed method approach was used to collect data from five prioritised markets (</w:t>
      </w:r>
      <w:proofErr w:type="spellStart"/>
      <w:r w:rsidRPr="00AE0B26">
        <w:rPr>
          <w:color w:val="00646C"/>
          <w:sz w:val="22"/>
          <w:lang w:val="en-ZA"/>
        </w:rPr>
        <w:t>Tsoka</w:t>
      </w:r>
      <w:proofErr w:type="spellEnd"/>
      <w:r w:rsidRPr="00AE0B26">
        <w:rPr>
          <w:color w:val="00646C"/>
          <w:sz w:val="22"/>
          <w:lang w:val="en-ZA"/>
        </w:rPr>
        <w:t>/</w:t>
      </w:r>
      <w:proofErr w:type="spellStart"/>
      <w:r w:rsidRPr="00AE0B26">
        <w:rPr>
          <w:color w:val="00646C"/>
          <w:sz w:val="22"/>
          <w:lang w:val="en-ZA"/>
        </w:rPr>
        <w:t>Lizulu</w:t>
      </w:r>
      <w:proofErr w:type="spellEnd"/>
      <w:r w:rsidRPr="00AE0B26">
        <w:rPr>
          <w:color w:val="00646C"/>
          <w:sz w:val="22"/>
          <w:lang w:val="en-ZA"/>
        </w:rPr>
        <w:t xml:space="preserve">, Area 23, </w:t>
      </w:r>
      <w:proofErr w:type="spellStart"/>
      <w:r w:rsidRPr="00AE0B26">
        <w:rPr>
          <w:color w:val="00646C"/>
          <w:sz w:val="22"/>
          <w:lang w:val="en-ZA"/>
        </w:rPr>
        <w:t>Mchesi</w:t>
      </w:r>
      <w:proofErr w:type="spellEnd"/>
      <w:r w:rsidRPr="00AE0B26">
        <w:rPr>
          <w:color w:val="00646C"/>
          <w:sz w:val="22"/>
          <w:lang w:val="en-ZA"/>
        </w:rPr>
        <w:t xml:space="preserve">, Ngwenya and </w:t>
      </w:r>
      <w:proofErr w:type="spellStart"/>
      <w:r w:rsidRPr="00AE0B26">
        <w:rPr>
          <w:color w:val="00646C"/>
          <w:sz w:val="22"/>
          <w:lang w:val="en-ZA"/>
        </w:rPr>
        <w:t>Msungwi</w:t>
      </w:r>
      <w:proofErr w:type="spellEnd"/>
      <w:r w:rsidRPr="00AE0B26">
        <w:rPr>
          <w:color w:val="00646C"/>
          <w:sz w:val="22"/>
          <w:lang w:val="en-ZA"/>
        </w:rPr>
        <w:t xml:space="preserve">), identified through the market mapping exercise. Ten traders from these markets were interviewed to determine income and costs, and profitability of trading at these markets. Additional interviews were conducted with market owners and Lilongwe City officials. </w:t>
      </w:r>
    </w:p>
    <w:p w14:paraId="75482275" w14:textId="3FDC3629" w:rsidR="003D6D11" w:rsidRDefault="003D6D11" w:rsidP="003D6D11">
      <w:pPr>
        <w:rPr>
          <w:lang w:val="en-ZA"/>
        </w:rPr>
      </w:pPr>
      <w:r w:rsidRPr="003D6D11">
        <w:rPr>
          <w:lang w:val="en-ZA"/>
        </w:rPr>
        <w:t xml:space="preserve">The methodology for calculating market revenues and costs encompassed defining a basket of fresh produce types in each market and estimating costs and sales volumes. A series of assumptions in this regard were tested against average annual prices for the five commodities available for sale from each trader in their respective markets. The figures are believed to be reasonably accurate, despite the informal and often unrecorded nature of such data. </w:t>
      </w:r>
    </w:p>
    <w:p w14:paraId="7E1692C4" w14:textId="43095B2B" w:rsidR="00AE0B26" w:rsidRDefault="00AE0B26" w:rsidP="003D6D11">
      <w:pPr>
        <w:rPr>
          <w:lang w:val="en-ZA"/>
        </w:rPr>
      </w:pPr>
    </w:p>
    <w:p w14:paraId="58FB6519" w14:textId="5D58ACB2" w:rsidR="00AE0B26" w:rsidRPr="003D6D11" w:rsidRDefault="00AE0B26" w:rsidP="003D6D11">
      <w:pPr>
        <w:rPr>
          <w:lang w:val="en-ZA"/>
        </w:rPr>
      </w:pPr>
      <w:r>
        <w:rPr>
          <w:noProof/>
          <w:color w:val="00646C"/>
          <w:sz w:val="22"/>
          <w:lang w:val="en-GB"/>
        </w:rPr>
        <w:drawing>
          <wp:inline distT="0" distB="0" distL="0" distR="0" wp14:anchorId="2DE6196F" wp14:editId="39028FCC">
            <wp:extent cx="5731510" cy="276225"/>
            <wp:effectExtent l="0" t="0" r="254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6B5ECB67" w14:textId="77777777" w:rsidR="003D6D11" w:rsidRPr="003D6D11" w:rsidRDefault="003D6D11" w:rsidP="003D6D11">
      <w:pPr>
        <w:pStyle w:val="Heading2"/>
        <w:rPr>
          <w:lang w:val="en-ZA"/>
        </w:rPr>
      </w:pPr>
      <w:bookmarkStart w:id="55" w:name="_Toc192492012"/>
      <w:r w:rsidRPr="003D6D11">
        <w:rPr>
          <w:lang w:val="en-ZA"/>
        </w:rPr>
        <w:t>4.3</w:t>
      </w:r>
      <w:r w:rsidRPr="003D6D11">
        <w:rPr>
          <w:lang w:val="en-ZA"/>
        </w:rPr>
        <w:tab/>
        <w:t>Research findings</w:t>
      </w:r>
      <w:bookmarkEnd w:id="55"/>
    </w:p>
    <w:p w14:paraId="67348A10" w14:textId="27600158" w:rsidR="003D6D11" w:rsidRPr="00AE0B26" w:rsidRDefault="003D6D11" w:rsidP="003D6D11">
      <w:pPr>
        <w:rPr>
          <w:color w:val="00646C"/>
          <w:sz w:val="22"/>
          <w:lang w:val="en-ZA"/>
        </w:rPr>
      </w:pPr>
      <w:bookmarkStart w:id="56" w:name="_heading=h.279ka65" w:colFirst="0" w:colLast="0"/>
      <w:bookmarkEnd w:id="56"/>
      <w:r w:rsidRPr="00AE0B26">
        <w:rPr>
          <w:color w:val="00646C"/>
          <w:sz w:val="22"/>
          <w:lang w:val="en-ZA"/>
        </w:rPr>
        <w:t>This section provides an overview of the current economic conditions of fresh food markets in Lilongwe City and makes suggestions regarding reforms to meet the needs of both traders and market users. These findings could help to inform investments in these fresh food markets that are economically, socially and environmentally sustainable; cost-effective to implement; that promote healthy diets; and use technology/infrastructure to improve participants' experiences.</w:t>
      </w:r>
    </w:p>
    <w:p w14:paraId="65A181F2" w14:textId="77777777" w:rsidR="003D6D11" w:rsidRPr="003D6D11" w:rsidRDefault="003D6D11" w:rsidP="003D6D11">
      <w:pPr>
        <w:pStyle w:val="Heading3"/>
        <w:rPr>
          <w:lang w:val="en-ZA"/>
        </w:rPr>
      </w:pPr>
      <w:bookmarkStart w:id="57" w:name="_Toc192492013"/>
      <w:r w:rsidRPr="003D6D11">
        <w:rPr>
          <w:lang w:val="en-ZA"/>
        </w:rPr>
        <w:t>4.3.1</w:t>
      </w:r>
      <w:r w:rsidRPr="003D6D11">
        <w:rPr>
          <w:lang w:val="en-ZA"/>
        </w:rPr>
        <w:tab/>
        <w:t>Detailed market economic analysis</w:t>
      </w:r>
      <w:bookmarkEnd w:id="57"/>
    </w:p>
    <w:p w14:paraId="0DC7CAE0" w14:textId="292064F0" w:rsidR="003D6D11" w:rsidRPr="003D6D11" w:rsidRDefault="003D6D11" w:rsidP="003D6D11">
      <w:pPr>
        <w:rPr>
          <w:lang w:val="en-ZA"/>
        </w:rPr>
      </w:pPr>
      <w:r w:rsidRPr="003D6D11">
        <w:rPr>
          <w:lang w:val="en-ZA"/>
        </w:rPr>
        <w:t>Lilongwe City’s markets are the source of food for 90% of the population</w:t>
      </w:r>
      <w:r w:rsidRPr="003D6D11">
        <w:rPr>
          <w:vertAlign w:val="superscript"/>
          <w:lang w:val="en-ZA"/>
        </w:rPr>
        <w:footnoteReference w:id="2"/>
      </w:r>
      <w:r w:rsidRPr="003D6D11">
        <w:rPr>
          <w:lang w:val="en-ZA"/>
        </w:rPr>
        <w:t xml:space="preserve"> and therefore have the potential to be a key intervention point for ensuring sustainable food provision, reducing food waste and providing rewarding employment.</w:t>
      </w:r>
      <w:r w:rsidRPr="003D6D11">
        <w:rPr>
          <w:color w:val="000000"/>
          <w:lang w:val="en-ZA"/>
        </w:rPr>
        <w:t xml:space="preserve"> </w:t>
      </w:r>
      <w:r w:rsidRPr="003D6D11">
        <w:rPr>
          <w:lang w:val="en-ZA"/>
        </w:rPr>
        <w:t xml:space="preserve">As much of the commercial activity that occurs around fresh markets is conventionally understood as taking place in the informal economy, proven evidence is in short supply. Data was collected in the context of poor record-keeping by stakeholders, especially traders. In each market, </w:t>
      </w:r>
      <w:r w:rsidRPr="003D6D11">
        <w:rPr>
          <w:lang w:val="en-ZA"/>
        </w:rPr>
        <w:lastRenderedPageBreak/>
        <w:t xml:space="preserve">revenue streams in proportion to these product flows were analysed to determine profitability. </w:t>
      </w:r>
    </w:p>
    <w:p w14:paraId="6089DEE6" w14:textId="5ACD081A" w:rsidR="003D6D11" w:rsidRPr="003D6D11" w:rsidRDefault="003D6D11" w:rsidP="003D6D11">
      <w:pPr>
        <w:rPr>
          <w:lang w:val="en-ZA"/>
        </w:rPr>
      </w:pPr>
      <w:r w:rsidRPr="003D6D11">
        <w:rPr>
          <w:lang w:val="en-ZA"/>
        </w:rPr>
        <w:t xml:space="preserve">Lilongwe City’s markets are highly variable in terms of size, food prices, the populations they serve and the volumes of commodities that flow through them. Some markets serve primarily low-income neighbourhoods (e.g. </w:t>
      </w:r>
      <w:proofErr w:type="spellStart"/>
      <w:r w:rsidRPr="003D6D11">
        <w:rPr>
          <w:lang w:val="en-ZA"/>
        </w:rPr>
        <w:t>Msungwi</w:t>
      </w:r>
      <w:proofErr w:type="spellEnd"/>
      <w:r w:rsidRPr="003D6D11">
        <w:rPr>
          <w:lang w:val="en-ZA"/>
        </w:rPr>
        <w:t xml:space="preserve"> and Area 23) while others act as city food hubs (e.g. </w:t>
      </w:r>
      <w:proofErr w:type="spellStart"/>
      <w:r w:rsidRPr="003D6D11">
        <w:rPr>
          <w:lang w:val="en-ZA"/>
        </w:rPr>
        <w:t>Mchesi</w:t>
      </w:r>
      <w:proofErr w:type="spellEnd"/>
      <w:r w:rsidRPr="003D6D11">
        <w:rPr>
          <w:lang w:val="en-ZA"/>
        </w:rPr>
        <w:t xml:space="preserve">, </w:t>
      </w:r>
      <w:proofErr w:type="spellStart"/>
      <w:r w:rsidRPr="003D6D11">
        <w:rPr>
          <w:lang w:val="en-ZA"/>
        </w:rPr>
        <w:t>Tsoka</w:t>
      </w:r>
      <w:proofErr w:type="spellEnd"/>
      <w:r w:rsidRPr="003D6D11">
        <w:rPr>
          <w:lang w:val="en-ZA"/>
        </w:rPr>
        <w:t xml:space="preserve"> and Ngwenya) from which retailers’ source. This section provides a summary of market economics with a focus on the five prioritised markets. Profitability was analysed from market owner and trader perspectives.</w:t>
      </w:r>
    </w:p>
    <w:p w14:paraId="2438FD77" w14:textId="77777777" w:rsidR="003D6D11" w:rsidRPr="003D6D11" w:rsidRDefault="003D6D11" w:rsidP="003D6D11">
      <w:pPr>
        <w:pStyle w:val="Heading4"/>
        <w:rPr>
          <w:lang w:val="en-ZA"/>
        </w:rPr>
      </w:pPr>
      <w:r w:rsidRPr="003D6D11">
        <w:rPr>
          <w:lang w:val="en-ZA"/>
        </w:rPr>
        <w:t>4.3.1.1</w:t>
      </w:r>
      <w:r w:rsidRPr="003D6D11">
        <w:rPr>
          <w:lang w:val="en-ZA"/>
        </w:rPr>
        <w:tab/>
        <w:t>Market owner perspective (Lilongwe City Council)</w:t>
      </w:r>
    </w:p>
    <w:p w14:paraId="46D6DD51" w14:textId="06BCC123" w:rsidR="003D6D11" w:rsidRPr="003D6D11" w:rsidRDefault="003D6D11" w:rsidP="003D6D11">
      <w:pPr>
        <w:rPr>
          <w:lang w:val="en-ZA"/>
        </w:rPr>
      </w:pPr>
      <w:r w:rsidRPr="003D6D11">
        <w:rPr>
          <w:lang w:val="en-ZA"/>
        </w:rPr>
        <w:t xml:space="preserve">Over the </w:t>
      </w:r>
      <w:sdt>
        <w:sdtPr>
          <w:rPr>
            <w:lang w:val="en-ZA"/>
          </w:rPr>
          <w:tag w:val="goog_rdk_95"/>
          <w:id w:val="620884382"/>
        </w:sdtPr>
        <w:sdtEndPr/>
        <w:sdtContent/>
      </w:sdt>
      <w:sdt>
        <w:sdtPr>
          <w:rPr>
            <w:lang w:val="en-ZA"/>
          </w:rPr>
          <w:tag w:val="goog_rdk_96"/>
          <w:id w:val="-1346397669"/>
        </w:sdtPr>
        <w:sdtEndPr/>
        <w:sdtContent/>
      </w:sdt>
      <w:r w:rsidRPr="003D6D11">
        <w:rPr>
          <w:lang w:val="en-ZA"/>
        </w:rPr>
        <w:t xml:space="preserve">five-month average (April to August 2024) reviewed, estimated operating costs showed that the city council operated at a loss in Area 23, </w:t>
      </w:r>
      <w:proofErr w:type="spellStart"/>
      <w:r w:rsidRPr="003D6D11">
        <w:rPr>
          <w:lang w:val="en-ZA"/>
        </w:rPr>
        <w:t>Mchesi</w:t>
      </w:r>
      <w:proofErr w:type="spellEnd"/>
      <w:r w:rsidRPr="003D6D11">
        <w:rPr>
          <w:lang w:val="en-ZA"/>
        </w:rPr>
        <w:t xml:space="preserve">, and </w:t>
      </w:r>
      <w:proofErr w:type="spellStart"/>
      <w:r w:rsidRPr="003D6D11">
        <w:rPr>
          <w:lang w:val="en-ZA"/>
        </w:rPr>
        <w:t>Ngweya</w:t>
      </w:r>
      <w:proofErr w:type="spellEnd"/>
      <w:r w:rsidRPr="003D6D11">
        <w:rPr>
          <w:lang w:val="en-ZA"/>
        </w:rPr>
        <w:t xml:space="preserve"> Markets, while profits were registered in </w:t>
      </w:r>
      <w:proofErr w:type="spellStart"/>
      <w:r w:rsidRPr="003D6D11">
        <w:rPr>
          <w:lang w:val="en-ZA"/>
        </w:rPr>
        <w:t>Lizulu</w:t>
      </w:r>
      <w:proofErr w:type="spellEnd"/>
      <w:r w:rsidRPr="003D6D11">
        <w:rPr>
          <w:lang w:val="en-ZA"/>
        </w:rPr>
        <w:t xml:space="preserve">, and </w:t>
      </w:r>
      <w:proofErr w:type="spellStart"/>
      <w:r w:rsidRPr="003D6D11">
        <w:rPr>
          <w:lang w:val="en-ZA"/>
        </w:rPr>
        <w:t>Nsungwi</w:t>
      </w:r>
      <w:proofErr w:type="spellEnd"/>
      <w:r w:rsidRPr="003D6D11">
        <w:rPr>
          <w:lang w:val="en-ZA"/>
        </w:rPr>
        <w:t xml:space="preserve"> markets. The reasons for profitability at </w:t>
      </w:r>
      <w:proofErr w:type="spellStart"/>
      <w:r w:rsidRPr="003D6D11">
        <w:rPr>
          <w:lang w:val="en-ZA"/>
        </w:rPr>
        <w:t>Lizulu</w:t>
      </w:r>
      <w:proofErr w:type="spellEnd"/>
      <w:r w:rsidRPr="003D6D11">
        <w:rPr>
          <w:lang w:val="en-ZA"/>
        </w:rPr>
        <w:t xml:space="preserve"> market include the low cost of relatively high revenue collection because of coordination with market associations and that the market doesn’t hire </w:t>
      </w:r>
      <w:sdt>
        <w:sdtPr>
          <w:rPr>
            <w:lang w:val="en-ZA"/>
          </w:rPr>
          <w:tag w:val="goog_rdk_97"/>
          <w:id w:val="-214197088"/>
        </w:sdtPr>
        <w:sdtEndPr/>
        <w:sdtContent/>
      </w:sdt>
      <w:sdt>
        <w:sdtPr>
          <w:rPr>
            <w:lang w:val="en-ZA"/>
          </w:rPr>
          <w:tag w:val="goog_rdk_98"/>
          <w:id w:val="-205796127"/>
        </w:sdtPr>
        <w:sdtEndPr/>
        <w:sdtContent/>
      </w:sdt>
      <w:r w:rsidRPr="003D6D11">
        <w:rPr>
          <w:lang w:val="en-ZA"/>
        </w:rPr>
        <w:t>and maintain heavy machinery (plants) for clearing waste disposal areas or working on drainage systems – organic and other recyclable waste is collected by individuals or small enterprises, thus reducing the burden of waste collection on the city. The monthly estimated operating costs for the city are indicated in Table 5.</w:t>
      </w:r>
    </w:p>
    <w:p w14:paraId="3BF558FF" w14:textId="77777777" w:rsidR="003D6D11" w:rsidRPr="003D6D11" w:rsidRDefault="003D6D11" w:rsidP="003C4EC0">
      <w:pPr>
        <w:pStyle w:val="NoSpacing"/>
      </w:pPr>
      <w:bookmarkStart w:id="58" w:name="_heading=h.28h4qwu" w:colFirst="0" w:colLast="0"/>
      <w:bookmarkStart w:id="59" w:name="_Toc193177517"/>
      <w:bookmarkEnd w:id="58"/>
      <w:r w:rsidRPr="003C4EC0">
        <w:rPr>
          <w:b/>
        </w:rPr>
        <w:t xml:space="preserve">Table </w:t>
      </w:r>
      <w:r w:rsidRPr="003C4EC0">
        <w:rPr>
          <w:b/>
        </w:rPr>
        <w:fldChar w:fldCharType="begin"/>
      </w:r>
      <w:r w:rsidRPr="003C4EC0">
        <w:rPr>
          <w:b/>
        </w:rPr>
        <w:instrText xml:space="preserve"> SEQ Table \* ARABIC </w:instrText>
      </w:r>
      <w:r w:rsidRPr="003C4EC0">
        <w:rPr>
          <w:b/>
        </w:rPr>
        <w:fldChar w:fldCharType="separate"/>
      </w:r>
      <w:r w:rsidRPr="003C4EC0">
        <w:rPr>
          <w:b/>
          <w:noProof/>
        </w:rPr>
        <w:t>5</w:t>
      </w:r>
      <w:r w:rsidRPr="003C4EC0">
        <w:rPr>
          <w:b/>
          <w:noProof/>
        </w:rPr>
        <w:fldChar w:fldCharType="end"/>
      </w:r>
      <w:r w:rsidRPr="003C4EC0">
        <w:rPr>
          <w:b/>
        </w:rPr>
        <w:t>:</w:t>
      </w:r>
      <w:r w:rsidRPr="003D6D11">
        <w:t xml:space="preserve"> Monthly estimated operating costs for the five selected markets, Lilongwe City, Malawi</w:t>
      </w:r>
      <w:bookmarkEnd w:id="59"/>
    </w:p>
    <w:tbl>
      <w:tblPr>
        <w:tblStyle w:val="GridTable4-Accent11"/>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00" w:firstRow="0" w:lastRow="0" w:firstColumn="0" w:lastColumn="0" w:noHBand="0" w:noVBand="1"/>
      </w:tblPr>
      <w:tblGrid>
        <w:gridCol w:w="1134"/>
        <w:gridCol w:w="1276"/>
        <w:gridCol w:w="1134"/>
        <w:gridCol w:w="1701"/>
        <w:gridCol w:w="1843"/>
        <w:gridCol w:w="1843"/>
      </w:tblGrid>
      <w:tr w:rsidR="00D242D9" w:rsidRPr="0081088B" w14:paraId="5218F79A" w14:textId="77777777" w:rsidTr="007B1768">
        <w:trPr>
          <w:cnfStyle w:val="000000100000" w:firstRow="0" w:lastRow="0" w:firstColumn="0" w:lastColumn="0" w:oddVBand="0" w:evenVBand="0" w:oddHBand="1" w:evenHBand="0" w:firstRowFirstColumn="0" w:firstRowLastColumn="0" w:lastRowFirstColumn="0" w:lastRowLastColumn="0"/>
          <w:cantSplit/>
          <w:trHeight w:val="866"/>
        </w:trPr>
        <w:tc>
          <w:tcPr>
            <w:tcW w:w="1134" w:type="dxa"/>
            <w:shd w:val="clear" w:color="auto" w:fill="14636C"/>
          </w:tcPr>
          <w:p w14:paraId="4E64100B"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Market</w:t>
            </w:r>
          </w:p>
        </w:tc>
        <w:tc>
          <w:tcPr>
            <w:tcW w:w="1276" w:type="dxa"/>
            <w:shd w:val="clear" w:color="auto" w:fill="14636C"/>
          </w:tcPr>
          <w:p w14:paraId="6FC854ED"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Monthly Average Revenue (</w:t>
            </w:r>
            <w:sdt>
              <w:sdtPr>
                <w:rPr>
                  <w:color w:val="FFFFFF" w:themeColor="background1"/>
                  <w:sz w:val="16"/>
                  <w:szCs w:val="18"/>
                  <w:lang w:val="en-ZA"/>
                </w:rPr>
                <w:tag w:val="goog_rdk_100"/>
                <w:id w:val="1965223108"/>
              </w:sdtPr>
              <w:sdtEndPr/>
              <w:sdtContent>
                <w:r w:rsidRPr="00D242D9">
                  <w:rPr>
                    <w:rFonts w:eastAsia="Arial" w:cs="Arial"/>
                    <w:b/>
                    <w:color w:val="FFFFFF" w:themeColor="background1"/>
                    <w:sz w:val="16"/>
                    <w:szCs w:val="18"/>
                    <w:lang w:val="en-ZA"/>
                  </w:rPr>
                  <w:t>MW</w:t>
                </w:r>
              </w:sdtContent>
            </w:sdt>
            <w:sdt>
              <w:sdtPr>
                <w:rPr>
                  <w:color w:val="FFFFFF" w:themeColor="background1"/>
                  <w:sz w:val="16"/>
                  <w:szCs w:val="18"/>
                  <w:lang w:val="en-ZA"/>
                </w:rPr>
                <w:tag w:val="goog_rdk_101"/>
                <w:id w:val="-1792279879"/>
              </w:sdtPr>
              <w:sdtEndPr/>
              <w:sdtContent/>
            </w:sdt>
            <w:sdt>
              <w:sdtPr>
                <w:rPr>
                  <w:color w:val="FFFFFF" w:themeColor="background1"/>
                  <w:sz w:val="16"/>
                  <w:szCs w:val="18"/>
                  <w:lang w:val="en-ZA"/>
                </w:rPr>
                <w:tag w:val="goog_rdk_102"/>
                <w:id w:val="-79674261"/>
              </w:sdtPr>
              <w:sdtEndPr/>
              <w:sdtContent/>
            </w:sdt>
            <w:r w:rsidRPr="00D242D9">
              <w:rPr>
                <w:rFonts w:eastAsia="Arial" w:cs="Arial"/>
                <w:b/>
                <w:color w:val="FFFFFF" w:themeColor="background1"/>
                <w:sz w:val="16"/>
                <w:szCs w:val="18"/>
                <w:lang w:val="en-ZA"/>
              </w:rPr>
              <w:t>K)</w:t>
            </w:r>
          </w:p>
        </w:tc>
        <w:tc>
          <w:tcPr>
            <w:tcW w:w="1134" w:type="dxa"/>
            <w:shd w:val="clear" w:color="auto" w:fill="14636C"/>
          </w:tcPr>
          <w:p w14:paraId="736F0D9E"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Fuel costs</w:t>
            </w:r>
          </w:p>
        </w:tc>
        <w:tc>
          <w:tcPr>
            <w:tcW w:w="1701" w:type="dxa"/>
            <w:shd w:val="clear" w:color="auto" w:fill="14636C"/>
          </w:tcPr>
          <w:p w14:paraId="066A5A9E"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Salary of drivers</w:t>
            </w:r>
          </w:p>
          <w:p w14:paraId="39230863"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(MWK)</w:t>
            </w:r>
          </w:p>
        </w:tc>
        <w:tc>
          <w:tcPr>
            <w:tcW w:w="1843" w:type="dxa"/>
            <w:shd w:val="clear" w:color="auto" w:fill="14636C"/>
          </w:tcPr>
          <w:p w14:paraId="10057F28"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Salary of cleaners</w:t>
            </w:r>
          </w:p>
          <w:p w14:paraId="3DEBD60E"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(MWK)</w:t>
            </w:r>
          </w:p>
        </w:tc>
        <w:tc>
          <w:tcPr>
            <w:tcW w:w="1843" w:type="dxa"/>
            <w:shd w:val="clear" w:color="auto" w:fill="14636C"/>
          </w:tcPr>
          <w:p w14:paraId="1B7FBD97"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Salary of revenue collectors (MWK)</w:t>
            </w:r>
          </w:p>
        </w:tc>
      </w:tr>
      <w:tr w:rsidR="00D242D9" w:rsidRPr="003D6D11" w14:paraId="03A8D8A7" w14:textId="77777777" w:rsidTr="007B1768">
        <w:trPr>
          <w:trHeight w:val="329"/>
        </w:trPr>
        <w:tc>
          <w:tcPr>
            <w:tcW w:w="1134" w:type="dxa"/>
          </w:tcPr>
          <w:p w14:paraId="22DFB97F" w14:textId="77777777" w:rsidR="00D242D9" w:rsidRPr="00D242D9" w:rsidRDefault="00D242D9" w:rsidP="00D242D9">
            <w:pPr>
              <w:spacing w:before="40" w:after="40"/>
              <w:ind w:right="-204"/>
              <w:rPr>
                <w:rFonts w:eastAsia="Arial" w:cs="Arial"/>
                <w:sz w:val="16"/>
                <w:szCs w:val="17"/>
                <w:lang w:val="en-ZA"/>
              </w:rPr>
            </w:pPr>
            <w:r w:rsidRPr="00D242D9">
              <w:rPr>
                <w:rFonts w:eastAsia="Arial" w:cs="Arial"/>
                <w:sz w:val="16"/>
                <w:szCs w:val="17"/>
                <w:lang w:val="en-ZA"/>
              </w:rPr>
              <w:t>Ngwenya</w:t>
            </w:r>
          </w:p>
        </w:tc>
        <w:tc>
          <w:tcPr>
            <w:tcW w:w="1276" w:type="dxa"/>
          </w:tcPr>
          <w:p w14:paraId="7BDBFBD9"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2,568,190</w:t>
            </w:r>
          </w:p>
        </w:tc>
        <w:tc>
          <w:tcPr>
            <w:tcW w:w="1134" w:type="dxa"/>
          </w:tcPr>
          <w:p w14:paraId="4159B54F"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780,000</w:t>
            </w:r>
          </w:p>
        </w:tc>
        <w:tc>
          <w:tcPr>
            <w:tcW w:w="1701" w:type="dxa"/>
          </w:tcPr>
          <w:p w14:paraId="298D6CBF" w14:textId="7FF169CA"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274,000</w:t>
            </w:r>
          </w:p>
        </w:tc>
        <w:tc>
          <w:tcPr>
            <w:tcW w:w="1843" w:type="dxa"/>
          </w:tcPr>
          <w:p w14:paraId="31919515"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1,463,412</w:t>
            </w:r>
          </w:p>
        </w:tc>
        <w:tc>
          <w:tcPr>
            <w:tcW w:w="1843" w:type="dxa"/>
          </w:tcPr>
          <w:p w14:paraId="39111B39"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362,232</w:t>
            </w:r>
          </w:p>
        </w:tc>
      </w:tr>
      <w:tr w:rsidR="00D242D9" w:rsidRPr="003D6D11" w14:paraId="43D2DE75" w14:textId="77777777" w:rsidTr="007B1768">
        <w:trPr>
          <w:cnfStyle w:val="000000100000" w:firstRow="0" w:lastRow="0" w:firstColumn="0" w:lastColumn="0" w:oddVBand="0" w:evenVBand="0" w:oddHBand="1" w:evenHBand="0" w:firstRowFirstColumn="0" w:firstRowLastColumn="0" w:lastRowFirstColumn="0" w:lastRowLastColumn="0"/>
          <w:trHeight w:val="329"/>
        </w:trPr>
        <w:tc>
          <w:tcPr>
            <w:tcW w:w="1134" w:type="dxa"/>
            <w:shd w:val="clear" w:color="auto" w:fill="D3E5E5"/>
          </w:tcPr>
          <w:p w14:paraId="7F8C2926" w14:textId="77777777" w:rsidR="00D242D9" w:rsidRPr="00D242D9" w:rsidRDefault="00D242D9" w:rsidP="00D242D9">
            <w:pPr>
              <w:spacing w:before="40" w:after="40"/>
              <w:rPr>
                <w:rFonts w:eastAsia="Arial" w:cs="Arial"/>
                <w:sz w:val="16"/>
                <w:szCs w:val="17"/>
                <w:lang w:val="en-ZA"/>
              </w:rPr>
            </w:pPr>
            <w:proofErr w:type="spellStart"/>
            <w:r w:rsidRPr="00D242D9">
              <w:rPr>
                <w:rFonts w:eastAsia="Arial" w:cs="Arial"/>
                <w:sz w:val="16"/>
                <w:szCs w:val="17"/>
                <w:lang w:val="en-ZA"/>
              </w:rPr>
              <w:t>Mchesi</w:t>
            </w:r>
            <w:proofErr w:type="spellEnd"/>
          </w:p>
        </w:tc>
        <w:tc>
          <w:tcPr>
            <w:tcW w:w="1276" w:type="dxa"/>
            <w:shd w:val="clear" w:color="auto" w:fill="D3E5E5"/>
          </w:tcPr>
          <w:p w14:paraId="3F1396A2"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1,399,352</w:t>
            </w:r>
          </w:p>
        </w:tc>
        <w:tc>
          <w:tcPr>
            <w:tcW w:w="1134" w:type="dxa"/>
            <w:shd w:val="clear" w:color="auto" w:fill="D3E5E5"/>
          </w:tcPr>
          <w:p w14:paraId="6D869A31"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780,000</w:t>
            </w:r>
          </w:p>
        </w:tc>
        <w:tc>
          <w:tcPr>
            <w:tcW w:w="1701" w:type="dxa"/>
            <w:shd w:val="clear" w:color="auto" w:fill="D3E5E5"/>
          </w:tcPr>
          <w:p w14:paraId="5FD645BB"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274,000</w:t>
            </w:r>
          </w:p>
        </w:tc>
        <w:tc>
          <w:tcPr>
            <w:tcW w:w="1843" w:type="dxa"/>
            <w:shd w:val="clear" w:color="auto" w:fill="D3E5E5"/>
          </w:tcPr>
          <w:p w14:paraId="3A3E018F"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609,755</w:t>
            </w:r>
          </w:p>
        </w:tc>
        <w:tc>
          <w:tcPr>
            <w:tcW w:w="1843" w:type="dxa"/>
            <w:shd w:val="clear" w:color="auto" w:fill="D3E5E5"/>
          </w:tcPr>
          <w:p w14:paraId="77CE90A1"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362,232</w:t>
            </w:r>
          </w:p>
        </w:tc>
      </w:tr>
      <w:tr w:rsidR="00D242D9" w:rsidRPr="003D6D11" w14:paraId="4838475F" w14:textId="77777777" w:rsidTr="007B1768">
        <w:trPr>
          <w:trHeight w:val="329"/>
        </w:trPr>
        <w:tc>
          <w:tcPr>
            <w:tcW w:w="1134" w:type="dxa"/>
          </w:tcPr>
          <w:p w14:paraId="0BAD0DBE" w14:textId="77777777" w:rsidR="00D242D9" w:rsidRPr="00D242D9" w:rsidRDefault="00D242D9" w:rsidP="00D242D9">
            <w:pPr>
              <w:spacing w:before="40" w:after="40"/>
              <w:ind w:right="-62"/>
              <w:rPr>
                <w:rFonts w:eastAsia="Arial" w:cs="Arial"/>
                <w:sz w:val="16"/>
                <w:szCs w:val="17"/>
                <w:lang w:val="en-ZA"/>
              </w:rPr>
            </w:pPr>
            <w:proofErr w:type="spellStart"/>
            <w:r w:rsidRPr="00D242D9">
              <w:rPr>
                <w:rFonts w:eastAsia="Arial" w:cs="Arial"/>
                <w:sz w:val="16"/>
                <w:szCs w:val="17"/>
                <w:lang w:val="en-ZA"/>
              </w:rPr>
              <w:t>Msungwi</w:t>
            </w:r>
            <w:proofErr w:type="spellEnd"/>
          </w:p>
        </w:tc>
        <w:tc>
          <w:tcPr>
            <w:tcW w:w="1276" w:type="dxa"/>
          </w:tcPr>
          <w:p w14:paraId="08F4E055"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4,010,920</w:t>
            </w:r>
          </w:p>
        </w:tc>
        <w:tc>
          <w:tcPr>
            <w:tcW w:w="1134" w:type="dxa"/>
          </w:tcPr>
          <w:p w14:paraId="354EDA19"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780,000</w:t>
            </w:r>
          </w:p>
        </w:tc>
        <w:tc>
          <w:tcPr>
            <w:tcW w:w="1701" w:type="dxa"/>
          </w:tcPr>
          <w:p w14:paraId="2D11B3EB" w14:textId="6B746E41"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274,000</w:t>
            </w:r>
          </w:p>
        </w:tc>
        <w:tc>
          <w:tcPr>
            <w:tcW w:w="1843" w:type="dxa"/>
          </w:tcPr>
          <w:p w14:paraId="1B30191D"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731,706</w:t>
            </w:r>
          </w:p>
        </w:tc>
        <w:tc>
          <w:tcPr>
            <w:tcW w:w="1843" w:type="dxa"/>
          </w:tcPr>
          <w:p w14:paraId="1F401FBD"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362,232</w:t>
            </w:r>
          </w:p>
        </w:tc>
      </w:tr>
      <w:tr w:rsidR="00D242D9" w:rsidRPr="003D6D11" w14:paraId="68F27EC0" w14:textId="77777777" w:rsidTr="007B1768">
        <w:trPr>
          <w:cnfStyle w:val="000000100000" w:firstRow="0" w:lastRow="0" w:firstColumn="0" w:lastColumn="0" w:oddVBand="0" w:evenVBand="0" w:oddHBand="1" w:evenHBand="0" w:firstRowFirstColumn="0" w:firstRowLastColumn="0" w:lastRowFirstColumn="0" w:lastRowLastColumn="0"/>
          <w:trHeight w:val="329"/>
        </w:trPr>
        <w:tc>
          <w:tcPr>
            <w:tcW w:w="1134" w:type="dxa"/>
            <w:shd w:val="clear" w:color="auto" w:fill="D3E5E5"/>
          </w:tcPr>
          <w:p w14:paraId="3216EEEA"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Area 23</w:t>
            </w:r>
          </w:p>
        </w:tc>
        <w:tc>
          <w:tcPr>
            <w:tcW w:w="1276" w:type="dxa"/>
            <w:shd w:val="clear" w:color="auto" w:fill="D3E5E5"/>
          </w:tcPr>
          <w:p w14:paraId="34D853F6"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1,684,110</w:t>
            </w:r>
          </w:p>
        </w:tc>
        <w:tc>
          <w:tcPr>
            <w:tcW w:w="1134" w:type="dxa"/>
            <w:shd w:val="clear" w:color="auto" w:fill="D3E5E5"/>
          </w:tcPr>
          <w:p w14:paraId="6A19CCBF"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520,000</w:t>
            </w:r>
          </w:p>
        </w:tc>
        <w:tc>
          <w:tcPr>
            <w:tcW w:w="1701" w:type="dxa"/>
            <w:shd w:val="clear" w:color="auto" w:fill="D3E5E5"/>
          </w:tcPr>
          <w:p w14:paraId="7AD0A70E"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274,000</w:t>
            </w:r>
          </w:p>
        </w:tc>
        <w:tc>
          <w:tcPr>
            <w:tcW w:w="1843" w:type="dxa"/>
            <w:shd w:val="clear" w:color="auto" w:fill="D3E5E5"/>
          </w:tcPr>
          <w:p w14:paraId="31A5C4F7"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853,657</w:t>
            </w:r>
          </w:p>
        </w:tc>
        <w:tc>
          <w:tcPr>
            <w:tcW w:w="1843" w:type="dxa"/>
            <w:shd w:val="clear" w:color="auto" w:fill="D3E5E5"/>
          </w:tcPr>
          <w:p w14:paraId="3F81FB64"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362,232</w:t>
            </w:r>
          </w:p>
        </w:tc>
      </w:tr>
      <w:tr w:rsidR="00D242D9" w:rsidRPr="003D6D11" w14:paraId="5D6ACFD6" w14:textId="77777777" w:rsidTr="007B1768">
        <w:trPr>
          <w:trHeight w:val="329"/>
        </w:trPr>
        <w:tc>
          <w:tcPr>
            <w:tcW w:w="1134" w:type="dxa"/>
          </w:tcPr>
          <w:p w14:paraId="39F581FD" w14:textId="77777777" w:rsidR="00D242D9" w:rsidRPr="00D242D9" w:rsidRDefault="00D242D9" w:rsidP="00D242D9">
            <w:pPr>
              <w:spacing w:before="40" w:after="40"/>
              <w:rPr>
                <w:rFonts w:eastAsia="Arial" w:cs="Arial"/>
                <w:sz w:val="16"/>
                <w:szCs w:val="17"/>
                <w:lang w:val="en-ZA"/>
              </w:rPr>
            </w:pPr>
            <w:proofErr w:type="spellStart"/>
            <w:r w:rsidRPr="00D242D9">
              <w:rPr>
                <w:rFonts w:eastAsia="Arial" w:cs="Arial"/>
                <w:sz w:val="16"/>
                <w:szCs w:val="17"/>
                <w:lang w:val="en-ZA"/>
              </w:rPr>
              <w:t>Lizulu</w:t>
            </w:r>
            <w:proofErr w:type="spellEnd"/>
          </w:p>
        </w:tc>
        <w:tc>
          <w:tcPr>
            <w:tcW w:w="1276" w:type="dxa"/>
          </w:tcPr>
          <w:p w14:paraId="1A889284"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2,262,000</w:t>
            </w:r>
          </w:p>
        </w:tc>
        <w:tc>
          <w:tcPr>
            <w:tcW w:w="1134" w:type="dxa"/>
          </w:tcPr>
          <w:p w14:paraId="04698FFF"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520,000</w:t>
            </w:r>
          </w:p>
        </w:tc>
        <w:tc>
          <w:tcPr>
            <w:tcW w:w="1701" w:type="dxa"/>
          </w:tcPr>
          <w:p w14:paraId="60C5EC65" w14:textId="6CB6A7D3"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274,000</w:t>
            </w:r>
          </w:p>
        </w:tc>
        <w:tc>
          <w:tcPr>
            <w:tcW w:w="1843" w:type="dxa"/>
          </w:tcPr>
          <w:p w14:paraId="240AD8D4"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853,657</w:t>
            </w:r>
          </w:p>
        </w:tc>
        <w:tc>
          <w:tcPr>
            <w:tcW w:w="1843" w:type="dxa"/>
          </w:tcPr>
          <w:p w14:paraId="4F2CF357"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120,744</w:t>
            </w:r>
          </w:p>
        </w:tc>
      </w:tr>
      <w:tr w:rsidR="00D242D9" w:rsidRPr="003D6D11" w14:paraId="250EAF8E" w14:textId="77777777" w:rsidTr="007B1768">
        <w:trPr>
          <w:cnfStyle w:val="000000100000" w:firstRow="0" w:lastRow="0" w:firstColumn="0" w:lastColumn="0" w:oddVBand="0" w:evenVBand="0" w:oddHBand="1" w:evenHBand="0" w:firstRowFirstColumn="0" w:firstRowLastColumn="0" w:lastRowFirstColumn="0" w:lastRowLastColumn="0"/>
          <w:trHeight w:val="329"/>
        </w:trPr>
        <w:tc>
          <w:tcPr>
            <w:tcW w:w="1134" w:type="dxa"/>
            <w:shd w:val="clear" w:color="auto" w:fill="FFAC36"/>
          </w:tcPr>
          <w:p w14:paraId="65B43E59"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Total</w:t>
            </w:r>
          </w:p>
        </w:tc>
        <w:tc>
          <w:tcPr>
            <w:tcW w:w="1276" w:type="dxa"/>
            <w:shd w:val="clear" w:color="auto" w:fill="FFAC36"/>
          </w:tcPr>
          <w:p w14:paraId="4EC8D4F7"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11,924,572</w:t>
            </w:r>
          </w:p>
        </w:tc>
        <w:tc>
          <w:tcPr>
            <w:tcW w:w="1134" w:type="dxa"/>
            <w:shd w:val="clear" w:color="auto" w:fill="FFAC36"/>
          </w:tcPr>
          <w:p w14:paraId="099EF282"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3,380,000</w:t>
            </w:r>
          </w:p>
        </w:tc>
        <w:tc>
          <w:tcPr>
            <w:tcW w:w="1701" w:type="dxa"/>
            <w:shd w:val="clear" w:color="auto" w:fill="FFAC36"/>
          </w:tcPr>
          <w:p w14:paraId="31CA127C" w14:textId="36513F5E"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1,370,000</w:t>
            </w:r>
          </w:p>
        </w:tc>
        <w:tc>
          <w:tcPr>
            <w:tcW w:w="1843" w:type="dxa"/>
            <w:shd w:val="clear" w:color="auto" w:fill="FFAC36"/>
          </w:tcPr>
          <w:p w14:paraId="3033EDCC"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4,512,187</w:t>
            </w:r>
          </w:p>
        </w:tc>
        <w:tc>
          <w:tcPr>
            <w:tcW w:w="1843" w:type="dxa"/>
            <w:shd w:val="clear" w:color="auto" w:fill="FFAC36"/>
          </w:tcPr>
          <w:p w14:paraId="53368147"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1,569,672</w:t>
            </w:r>
          </w:p>
        </w:tc>
      </w:tr>
    </w:tbl>
    <w:p w14:paraId="02BB7C05" w14:textId="73BE675F" w:rsidR="00D242D9" w:rsidRDefault="00D242D9" w:rsidP="003D6D11">
      <w:pPr>
        <w:rPr>
          <w:sz w:val="18"/>
          <w:szCs w:val="18"/>
          <w:lang w:val="en-ZA"/>
        </w:rPr>
      </w:pPr>
    </w:p>
    <w:tbl>
      <w:tblPr>
        <w:tblStyle w:val="GridTable4-Accent11"/>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00" w:firstRow="0" w:lastRow="0" w:firstColumn="0" w:lastColumn="0" w:noHBand="0" w:noVBand="1"/>
      </w:tblPr>
      <w:tblGrid>
        <w:gridCol w:w="1560"/>
        <w:gridCol w:w="1984"/>
        <w:gridCol w:w="1701"/>
        <w:gridCol w:w="1843"/>
        <w:gridCol w:w="1843"/>
      </w:tblGrid>
      <w:tr w:rsidR="00D242D9" w:rsidRPr="003D6D11" w14:paraId="2045168A" w14:textId="77777777" w:rsidTr="00D242D9">
        <w:trPr>
          <w:cnfStyle w:val="000000100000" w:firstRow="0" w:lastRow="0" w:firstColumn="0" w:lastColumn="0" w:oddVBand="0" w:evenVBand="0" w:oddHBand="1" w:evenHBand="0" w:firstRowFirstColumn="0" w:firstRowLastColumn="0" w:lastRowFirstColumn="0" w:lastRowLastColumn="0"/>
          <w:cantSplit/>
          <w:trHeight w:val="675"/>
        </w:trPr>
        <w:tc>
          <w:tcPr>
            <w:tcW w:w="1560" w:type="dxa"/>
            <w:shd w:val="clear" w:color="auto" w:fill="14636C"/>
          </w:tcPr>
          <w:p w14:paraId="646A886F"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Market</w:t>
            </w:r>
          </w:p>
        </w:tc>
        <w:tc>
          <w:tcPr>
            <w:tcW w:w="1984" w:type="dxa"/>
            <w:shd w:val="clear" w:color="auto" w:fill="14636C"/>
          </w:tcPr>
          <w:p w14:paraId="1C3354B6"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Hiring of plants</w:t>
            </w:r>
          </w:p>
        </w:tc>
        <w:tc>
          <w:tcPr>
            <w:tcW w:w="1701" w:type="dxa"/>
            <w:shd w:val="clear" w:color="auto" w:fill="14636C"/>
          </w:tcPr>
          <w:p w14:paraId="784597D1"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 xml:space="preserve">Skip Bins </w:t>
            </w:r>
          </w:p>
        </w:tc>
        <w:tc>
          <w:tcPr>
            <w:tcW w:w="1843" w:type="dxa"/>
            <w:shd w:val="clear" w:color="auto" w:fill="14636C"/>
          </w:tcPr>
          <w:p w14:paraId="20DE14A1" w14:textId="77777777" w:rsidR="00D242D9" w:rsidRPr="00D242D9" w:rsidRDefault="00D242D9" w:rsidP="00D242D9">
            <w:pPr>
              <w:spacing w:before="120" w:after="120"/>
              <w:rPr>
                <w:rFonts w:eastAsia="Arial" w:cs="Arial"/>
                <w:b/>
                <w:color w:val="FFFFFF" w:themeColor="background1"/>
                <w:sz w:val="16"/>
                <w:szCs w:val="18"/>
                <w:lang w:val="en-ZA"/>
              </w:rPr>
            </w:pPr>
            <w:r w:rsidRPr="00D242D9">
              <w:rPr>
                <w:rFonts w:eastAsia="Arial" w:cs="Arial"/>
                <w:b/>
                <w:color w:val="FFFFFF" w:themeColor="background1"/>
                <w:sz w:val="16"/>
                <w:szCs w:val="18"/>
                <w:lang w:val="en-ZA"/>
              </w:rPr>
              <w:t xml:space="preserve">Plants maintenance </w:t>
            </w:r>
          </w:p>
        </w:tc>
        <w:tc>
          <w:tcPr>
            <w:tcW w:w="1843" w:type="dxa"/>
            <w:shd w:val="clear" w:color="auto" w:fill="14636C"/>
          </w:tcPr>
          <w:p w14:paraId="02CA26F4" w14:textId="77777777" w:rsidR="00D242D9" w:rsidRPr="00D242D9" w:rsidRDefault="00D242D9" w:rsidP="00D242D9">
            <w:pPr>
              <w:spacing w:before="120" w:after="120"/>
              <w:rPr>
                <w:rFonts w:cs="Arial"/>
                <w:b/>
                <w:color w:val="FFFFFF" w:themeColor="background1"/>
                <w:sz w:val="16"/>
                <w:szCs w:val="18"/>
                <w:lang w:val="en-ZA"/>
              </w:rPr>
            </w:pPr>
            <w:r w:rsidRPr="00D242D9">
              <w:rPr>
                <w:rFonts w:cs="Arial"/>
                <w:b/>
                <w:color w:val="FFFFFF" w:themeColor="background1"/>
                <w:sz w:val="16"/>
                <w:szCs w:val="18"/>
                <w:lang w:val="en-ZA"/>
              </w:rPr>
              <w:t xml:space="preserve">Total Cost </w:t>
            </w:r>
          </w:p>
        </w:tc>
      </w:tr>
      <w:tr w:rsidR="00D242D9" w:rsidRPr="003D6D11" w14:paraId="6D2F7F5B" w14:textId="77777777" w:rsidTr="00D242D9">
        <w:trPr>
          <w:trHeight w:val="329"/>
        </w:trPr>
        <w:tc>
          <w:tcPr>
            <w:tcW w:w="1560" w:type="dxa"/>
          </w:tcPr>
          <w:p w14:paraId="157E72F2" w14:textId="77777777" w:rsidR="00D242D9" w:rsidRPr="00D242D9" w:rsidRDefault="00D242D9" w:rsidP="00D242D9">
            <w:pPr>
              <w:spacing w:before="40" w:after="40"/>
              <w:ind w:right="-204"/>
              <w:rPr>
                <w:rFonts w:eastAsia="Arial" w:cs="Arial"/>
                <w:sz w:val="16"/>
                <w:szCs w:val="17"/>
                <w:lang w:val="en-ZA"/>
              </w:rPr>
            </w:pPr>
            <w:r w:rsidRPr="00D242D9">
              <w:rPr>
                <w:rFonts w:eastAsia="Arial" w:cs="Arial"/>
                <w:sz w:val="16"/>
                <w:szCs w:val="17"/>
                <w:lang w:val="en-ZA"/>
              </w:rPr>
              <w:t>Ngwenya</w:t>
            </w:r>
          </w:p>
        </w:tc>
        <w:tc>
          <w:tcPr>
            <w:tcW w:w="1984" w:type="dxa"/>
          </w:tcPr>
          <w:p w14:paraId="4C71029B"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396,666</w:t>
            </w:r>
          </w:p>
        </w:tc>
        <w:tc>
          <w:tcPr>
            <w:tcW w:w="1701" w:type="dxa"/>
          </w:tcPr>
          <w:p w14:paraId="267DDEC9"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83,333</w:t>
            </w:r>
          </w:p>
        </w:tc>
        <w:tc>
          <w:tcPr>
            <w:tcW w:w="1843" w:type="dxa"/>
          </w:tcPr>
          <w:p w14:paraId="45D87CC4"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271,132</w:t>
            </w:r>
          </w:p>
        </w:tc>
        <w:tc>
          <w:tcPr>
            <w:tcW w:w="1843" w:type="dxa"/>
          </w:tcPr>
          <w:p w14:paraId="1D374A70" w14:textId="77777777" w:rsidR="00D242D9" w:rsidRPr="00D242D9" w:rsidRDefault="00D242D9" w:rsidP="00D242D9">
            <w:pPr>
              <w:spacing w:before="40" w:after="40"/>
              <w:rPr>
                <w:rFonts w:cs="Arial"/>
                <w:sz w:val="16"/>
                <w:szCs w:val="17"/>
                <w:lang w:val="en-ZA"/>
              </w:rPr>
            </w:pPr>
            <w:r w:rsidRPr="00D242D9">
              <w:rPr>
                <w:rFonts w:cs="Arial"/>
                <w:sz w:val="16"/>
                <w:szCs w:val="17"/>
                <w:lang w:val="en-ZA"/>
              </w:rPr>
              <w:t>3,630,775</w:t>
            </w:r>
          </w:p>
        </w:tc>
      </w:tr>
      <w:tr w:rsidR="00D242D9" w:rsidRPr="003D6D11" w14:paraId="61E83185" w14:textId="77777777" w:rsidTr="007B1768">
        <w:trPr>
          <w:cnfStyle w:val="000000100000" w:firstRow="0" w:lastRow="0" w:firstColumn="0" w:lastColumn="0" w:oddVBand="0" w:evenVBand="0" w:oddHBand="1" w:evenHBand="0" w:firstRowFirstColumn="0" w:firstRowLastColumn="0" w:lastRowFirstColumn="0" w:lastRowLastColumn="0"/>
          <w:trHeight w:val="329"/>
        </w:trPr>
        <w:tc>
          <w:tcPr>
            <w:tcW w:w="1560" w:type="dxa"/>
            <w:shd w:val="clear" w:color="auto" w:fill="D3E5E5"/>
          </w:tcPr>
          <w:p w14:paraId="5235A9A3" w14:textId="77777777" w:rsidR="00D242D9" w:rsidRPr="00D242D9" w:rsidRDefault="00D242D9" w:rsidP="00D242D9">
            <w:pPr>
              <w:spacing w:before="40" w:after="40"/>
              <w:rPr>
                <w:rFonts w:eastAsia="Arial" w:cs="Arial"/>
                <w:sz w:val="16"/>
                <w:szCs w:val="17"/>
                <w:lang w:val="en-ZA"/>
              </w:rPr>
            </w:pPr>
            <w:proofErr w:type="spellStart"/>
            <w:r w:rsidRPr="00D242D9">
              <w:rPr>
                <w:rFonts w:eastAsia="Arial" w:cs="Arial"/>
                <w:sz w:val="16"/>
                <w:szCs w:val="17"/>
                <w:lang w:val="en-ZA"/>
              </w:rPr>
              <w:t>Mchesi</w:t>
            </w:r>
            <w:proofErr w:type="spellEnd"/>
          </w:p>
        </w:tc>
        <w:tc>
          <w:tcPr>
            <w:tcW w:w="1984" w:type="dxa"/>
            <w:shd w:val="clear" w:color="auto" w:fill="D3E5E5"/>
          </w:tcPr>
          <w:p w14:paraId="68685CB1"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396,666</w:t>
            </w:r>
          </w:p>
        </w:tc>
        <w:tc>
          <w:tcPr>
            <w:tcW w:w="1701" w:type="dxa"/>
            <w:shd w:val="clear" w:color="auto" w:fill="D3E5E5"/>
          </w:tcPr>
          <w:p w14:paraId="06B8D56F"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83,333</w:t>
            </w:r>
          </w:p>
        </w:tc>
        <w:tc>
          <w:tcPr>
            <w:tcW w:w="1843" w:type="dxa"/>
            <w:shd w:val="clear" w:color="auto" w:fill="D3E5E5"/>
          </w:tcPr>
          <w:p w14:paraId="7BE0C2B6"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271,132</w:t>
            </w:r>
          </w:p>
        </w:tc>
        <w:tc>
          <w:tcPr>
            <w:tcW w:w="1843" w:type="dxa"/>
            <w:shd w:val="clear" w:color="auto" w:fill="D3E5E5"/>
          </w:tcPr>
          <w:p w14:paraId="789AB394" w14:textId="77777777" w:rsidR="00D242D9" w:rsidRPr="00D242D9" w:rsidRDefault="00D242D9" w:rsidP="00D242D9">
            <w:pPr>
              <w:spacing w:before="40" w:after="40"/>
              <w:rPr>
                <w:rFonts w:cs="Arial"/>
                <w:sz w:val="16"/>
                <w:szCs w:val="17"/>
                <w:lang w:val="en-ZA"/>
              </w:rPr>
            </w:pPr>
            <w:r w:rsidRPr="00D242D9">
              <w:rPr>
                <w:rFonts w:cs="Arial"/>
                <w:sz w:val="16"/>
                <w:szCs w:val="17"/>
                <w:lang w:val="en-ZA"/>
              </w:rPr>
              <w:t>2,777,118</w:t>
            </w:r>
          </w:p>
        </w:tc>
      </w:tr>
      <w:tr w:rsidR="00D242D9" w:rsidRPr="003D6D11" w14:paraId="7A7C9F9A" w14:textId="77777777" w:rsidTr="00D242D9">
        <w:trPr>
          <w:trHeight w:val="329"/>
        </w:trPr>
        <w:tc>
          <w:tcPr>
            <w:tcW w:w="1560" w:type="dxa"/>
          </w:tcPr>
          <w:p w14:paraId="23C0A5CB" w14:textId="77777777" w:rsidR="00D242D9" w:rsidRPr="00D242D9" w:rsidRDefault="00D242D9" w:rsidP="00D242D9">
            <w:pPr>
              <w:spacing w:before="40" w:after="40"/>
              <w:ind w:right="-62"/>
              <w:rPr>
                <w:rFonts w:eastAsia="Arial" w:cs="Arial"/>
                <w:sz w:val="16"/>
                <w:szCs w:val="17"/>
                <w:lang w:val="en-ZA"/>
              </w:rPr>
            </w:pPr>
            <w:proofErr w:type="spellStart"/>
            <w:r w:rsidRPr="00D242D9">
              <w:rPr>
                <w:rFonts w:eastAsia="Arial" w:cs="Arial"/>
                <w:sz w:val="16"/>
                <w:szCs w:val="17"/>
                <w:lang w:val="en-ZA"/>
              </w:rPr>
              <w:t>Msungwi</w:t>
            </w:r>
            <w:proofErr w:type="spellEnd"/>
          </w:p>
        </w:tc>
        <w:tc>
          <w:tcPr>
            <w:tcW w:w="1984" w:type="dxa"/>
          </w:tcPr>
          <w:p w14:paraId="3C98BB71"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396,666</w:t>
            </w:r>
          </w:p>
        </w:tc>
        <w:tc>
          <w:tcPr>
            <w:tcW w:w="1701" w:type="dxa"/>
          </w:tcPr>
          <w:p w14:paraId="4A5BB69E"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83,333</w:t>
            </w:r>
          </w:p>
        </w:tc>
        <w:tc>
          <w:tcPr>
            <w:tcW w:w="1843" w:type="dxa"/>
          </w:tcPr>
          <w:p w14:paraId="3B7999B3"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271,132</w:t>
            </w:r>
          </w:p>
        </w:tc>
        <w:tc>
          <w:tcPr>
            <w:tcW w:w="1843" w:type="dxa"/>
          </w:tcPr>
          <w:p w14:paraId="430A3AC0" w14:textId="77777777" w:rsidR="00D242D9" w:rsidRPr="00D242D9" w:rsidRDefault="00D242D9" w:rsidP="00D242D9">
            <w:pPr>
              <w:spacing w:before="40" w:after="40"/>
              <w:rPr>
                <w:rFonts w:cs="Arial"/>
                <w:sz w:val="16"/>
                <w:szCs w:val="17"/>
                <w:lang w:val="en-ZA"/>
              </w:rPr>
            </w:pPr>
            <w:r w:rsidRPr="00D242D9">
              <w:rPr>
                <w:rFonts w:cs="Arial"/>
                <w:sz w:val="16"/>
                <w:szCs w:val="17"/>
                <w:lang w:val="en-ZA"/>
              </w:rPr>
              <w:t>2,899,069</w:t>
            </w:r>
          </w:p>
        </w:tc>
      </w:tr>
      <w:tr w:rsidR="00D242D9" w:rsidRPr="003D6D11" w14:paraId="6FE52E0D" w14:textId="77777777" w:rsidTr="007B1768">
        <w:trPr>
          <w:cnfStyle w:val="000000100000" w:firstRow="0" w:lastRow="0" w:firstColumn="0" w:lastColumn="0" w:oddVBand="0" w:evenVBand="0" w:oddHBand="1" w:evenHBand="0" w:firstRowFirstColumn="0" w:firstRowLastColumn="0" w:lastRowFirstColumn="0" w:lastRowLastColumn="0"/>
          <w:trHeight w:val="329"/>
        </w:trPr>
        <w:tc>
          <w:tcPr>
            <w:tcW w:w="1560" w:type="dxa"/>
            <w:shd w:val="clear" w:color="auto" w:fill="D3E5E5"/>
          </w:tcPr>
          <w:p w14:paraId="1A03DE91"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Area 23</w:t>
            </w:r>
          </w:p>
        </w:tc>
        <w:tc>
          <w:tcPr>
            <w:tcW w:w="1984" w:type="dxa"/>
            <w:shd w:val="clear" w:color="auto" w:fill="D3E5E5"/>
          </w:tcPr>
          <w:p w14:paraId="0F4BFC36"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183,333</w:t>
            </w:r>
          </w:p>
        </w:tc>
        <w:tc>
          <w:tcPr>
            <w:tcW w:w="1701" w:type="dxa"/>
            <w:shd w:val="clear" w:color="auto" w:fill="D3E5E5"/>
          </w:tcPr>
          <w:p w14:paraId="71176B6F"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83,333</w:t>
            </w:r>
          </w:p>
        </w:tc>
        <w:tc>
          <w:tcPr>
            <w:tcW w:w="1843" w:type="dxa"/>
            <w:shd w:val="clear" w:color="auto" w:fill="D3E5E5"/>
          </w:tcPr>
          <w:p w14:paraId="2A817248"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271,132</w:t>
            </w:r>
          </w:p>
        </w:tc>
        <w:tc>
          <w:tcPr>
            <w:tcW w:w="1843" w:type="dxa"/>
            <w:shd w:val="clear" w:color="auto" w:fill="D3E5E5"/>
          </w:tcPr>
          <w:p w14:paraId="4309F412" w14:textId="77777777" w:rsidR="00D242D9" w:rsidRPr="00D242D9" w:rsidRDefault="00D242D9" w:rsidP="00D242D9">
            <w:pPr>
              <w:spacing w:before="40" w:after="40"/>
              <w:rPr>
                <w:rFonts w:cs="Arial"/>
                <w:sz w:val="16"/>
                <w:szCs w:val="17"/>
                <w:lang w:val="en-ZA"/>
              </w:rPr>
            </w:pPr>
            <w:r w:rsidRPr="00D242D9">
              <w:rPr>
                <w:rFonts w:cs="Arial"/>
                <w:sz w:val="16"/>
                <w:szCs w:val="17"/>
                <w:lang w:val="en-ZA"/>
              </w:rPr>
              <w:t>2,547,687</w:t>
            </w:r>
          </w:p>
        </w:tc>
      </w:tr>
      <w:tr w:rsidR="00D242D9" w:rsidRPr="003D6D11" w14:paraId="09A52804" w14:textId="77777777" w:rsidTr="00D242D9">
        <w:trPr>
          <w:trHeight w:val="329"/>
        </w:trPr>
        <w:tc>
          <w:tcPr>
            <w:tcW w:w="1560" w:type="dxa"/>
          </w:tcPr>
          <w:p w14:paraId="4624AEEB" w14:textId="77777777" w:rsidR="00D242D9" w:rsidRPr="00D242D9" w:rsidRDefault="00D242D9" w:rsidP="00D242D9">
            <w:pPr>
              <w:spacing w:before="40" w:after="40"/>
              <w:rPr>
                <w:rFonts w:eastAsia="Arial" w:cs="Arial"/>
                <w:sz w:val="16"/>
                <w:szCs w:val="17"/>
                <w:lang w:val="en-ZA"/>
              </w:rPr>
            </w:pPr>
            <w:proofErr w:type="spellStart"/>
            <w:r w:rsidRPr="00D242D9">
              <w:rPr>
                <w:rFonts w:eastAsia="Arial" w:cs="Arial"/>
                <w:sz w:val="16"/>
                <w:szCs w:val="17"/>
                <w:lang w:val="en-ZA"/>
              </w:rPr>
              <w:t>Lizulu</w:t>
            </w:r>
            <w:proofErr w:type="spellEnd"/>
          </w:p>
        </w:tc>
        <w:tc>
          <w:tcPr>
            <w:tcW w:w="1984" w:type="dxa"/>
          </w:tcPr>
          <w:p w14:paraId="2CAB66A8"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 </w:t>
            </w:r>
          </w:p>
        </w:tc>
        <w:tc>
          <w:tcPr>
            <w:tcW w:w="1701" w:type="dxa"/>
          </w:tcPr>
          <w:p w14:paraId="468DF5DA"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83,333</w:t>
            </w:r>
          </w:p>
        </w:tc>
        <w:tc>
          <w:tcPr>
            <w:tcW w:w="1843" w:type="dxa"/>
          </w:tcPr>
          <w:p w14:paraId="4F1D7639" w14:textId="77777777" w:rsidR="00D242D9" w:rsidRPr="00D242D9" w:rsidRDefault="00D242D9" w:rsidP="00D242D9">
            <w:pPr>
              <w:spacing w:before="40" w:after="40"/>
              <w:rPr>
                <w:rFonts w:eastAsia="Arial" w:cs="Arial"/>
                <w:sz w:val="16"/>
                <w:szCs w:val="17"/>
                <w:lang w:val="en-ZA"/>
              </w:rPr>
            </w:pPr>
            <w:r w:rsidRPr="00D242D9">
              <w:rPr>
                <w:rFonts w:eastAsia="Arial" w:cs="Arial"/>
                <w:sz w:val="16"/>
                <w:szCs w:val="17"/>
                <w:lang w:val="en-ZA"/>
              </w:rPr>
              <w:t> </w:t>
            </w:r>
          </w:p>
        </w:tc>
        <w:tc>
          <w:tcPr>
            <w:tcW w:w="1843" w:type="dxa"/>
          </w:tcPr>
          <w:p w14:paraId="384D543B" w14:textId="77777777" w:rsidR="00D242D9" w:rsidRPr="00D242D9" w:rsidRDefault="00D242D9" w:rsidP="00D242D9">
            <w:pPr>
              <w:spacing w:before="40" w:after="40"/>
              <w:rPr>
                <w:rFonts w:cs="Arial"/>
                <w:sz w:val="16"/>
                <w:szCs w:val="17"/>
                <w:lang w:val="en-ZA"/>
              </w:rPr>
            </w:pPr>
            <w:r w:rsidRPr="00D242D9">
              <w:rPr>
                <w:rFonts w:cs="Arial"/>
                <w:sz w:val="16"/>
                <w:szCs w:val="17"/>
                <w:lang w:val="en-ZA"/>
              </w:rPr>
              <w:t>1,851,734</w:t>
            </w:r>
          </w:p>
        </w:tc>
      </w:tr>
      <w:tr w:rsidR="00D242D9" w:rsidRPr="003D6D11" w14:paraId="52999BD0" w14:textId="77777777" w:rsidTr="007B1768">
        <w:trPr>
          <w:cnfStyle w:val="000000100000" w:firstRow="0" w:lastRow="0" w:firstColumn="0" w:lastColumn="0" w:oddVBand="0" w:evenVBand="0" w:oddHBand="1" w:evenHBand="0" w:firstRowFirstColumn="0" w:firstRowLastColumn="0" w:lastRowFirstColumn="0" w:lastRowLastColumn="0"/>
          <w:trHeight w:val="329"/>
        </w:trPr>
        <w:tc>
          <w:tcPr>
            <w:tcW w:w="1560" w:type="dxa"/>
            <w:shd w:val="clear" w:color="auto" w:fill="FFAC36"/>
          </w:tcPr>
          <w:p w14:paraId="1FFCC6FF"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Total</w:t>
            </w:r>
          </w:p>
        </w:tc>
        <w:tc>
          <w:tcPr>
            <w:tcW w:w="1984" w:type="dxa"/>
            <w:shd w:val="clear" w:color="auto" w:fill="FFAC36"/>
          </w:tcPr>
          <w:p w14:paraId="14CF62FA"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1,373,331</w:t>
            </w:r>
          </w:p>
        </w:tc>
        <w:tc>
          <w:tcPr>
            <w:tcW w:w="1701" w:type="dxa"/>
            <w:shd w:val="clear" w:color="auto" w:fill="FFAC36"/>
          </w:tcPr>
          <w:p w14:paraId="7314BC80"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416,665</w:t>
            </w:r>
          </w:p>
        </w:tc>
        <w:tc>
          <w:tcPr>
            <w:tcW w:w="1843" w:type="dxa"/>
            <w:shd w:val="clear" w:color="auto" w:fill="FFAC36"/>
          </w:tcPr>
          <w:p w14:paraId="7D9076BA" w14:textId="77777777" w:rsidR="00D242D9" w:rsidRPr="007B1768" w:rsidRDefault="00D242D9" w:rsidP="00D242D9">
            <w:pPr>
              <w:spacing w:before="40" w:after="40"/>
              <w:rPr>
                <w:rFonts w:eastAsia="Arial" w:cs="Arial"/>
                <w:b/>
                <w:sz w:val="16"/>
                <w:szCs w:val="17"/>
                <w:lang w:val="en-ZA"/>
              </w:rPr>
            </w:pPr>
            <w:r w:rsidRPr="007B1768">
              <w:rPr>
                <w:rFonts w:eastAsia="Arial" w:cs="Arial"/>
                <w:b/>
                <w:sz w:val="16"/>
                <w:szCs w:val="17"/>
                <w:lang w:val="en-ZA"/>
              </w:rPr>
              <w:t>1,084,527</w:t>
            </w:r>
          </w:p>
        </w:tc>
        <w:tc>
          <w:tcPr>
            <w:tcW w:w="1843" w:type="dxa"/>
            <w:shd w:val="clear" w:color="auto" w:fill="FFAC36"/>
          </w:tcPr>
          <w:p w14:paraId="2A27C411" w14:textId="77777777" w:rsidR="00D242D9" w:rsidRPr="007B1768" w:rsidRDefault="00D242D9" w:rsidP="00D242D9">
            <w:pPr>
              <w:spacing w:before="40" w:after="40"/>
              <w:rPr>
                <w:rFonts w:cs="Arial"/>
                <w:b/>
                <w:sz w:val="16"/>
                <w:szCs w:val="17"/>
                <w:lang w:val="en-ZA"/>
              </w:rPr>
            </w:pPr>
            <w:r w:rsidRPr="007B1768">
              <w:rPr>
                <w:rFonts w:cs="Arial"/>
                <w:b/>
                <w:sz w:val="16"/>
                <w:szCs w:val="17"/>
                <w:lang w:val="en-ZA"/>
              </w:rPr>
              <w:t>13,706,382</w:t>
            </w:r>
          </w:p>
        </w:tc>
      </w:tr>
    </w:tbl>
    <w:p w14:paraId="06EFF91C" w14:textId="4DA9C133" w:rsidR="003D6D11" w:rsidRDefault="003D6D11" w:rsidP="003D6D11">
      <w:pPr>
        <w:rPr>
          <w:sz w:val="18"/>
          <w:szCs w:val="18"/>
          <w:lang w:val="en-ZA"/>
        </w:rPr>
      </w:pPr>
      <w:r w:rsidRPr="003D6D11">
        <w:rPr>
          <w:sz w:val="18"/>
          <w:szCs w:val="18"/>
          <w:lang w:val="en-ZA"/>
        </w:rPr>
        <w:t>Source: JUCO 2024</w:t>
      </w:r>
    </w:p>
    <w:p w14:paraId="04658FE8" w14:textId="77777777" w:rsidR="00673636" w:rsidRPr="003C4EC0" w:rsidRDefault="00673636" w:rsidP="003D6D11">
      <w:pPr>
        <w:rPr>
          <w:sz w:val="18"/>
          <w:szCs w:val="18"/>
          <w:lang w:val="en-ZA"/>
        </w:rPr>
      </w:pPr>
    </w:p>
    <w:p w14:paraId="3F346D28" w14:textId="77777777" w:rsidR="003D6D11" w:rsidRPr="003D6D11" w:rsidRDefault="003D6D11" w:rsidP="003D6D11">
      <w:pPr>
        <w:pStyle w:val="Heading4"/>
        <w:rPr>
          <w:lang w:val="en-ZA"/>
        </w:rPr>
        <w:sectPr w:rsidR="003D6D11" w:rsidRPr="003D6D11" w:rsidSect="00673636">
          <w:type w:val="continuous"/>
          <w:pgSz w:w="11906" w:h="16838"/>
          <w:pgMar w:top="1440" w:right="1440" w:bottom="1843" w:left="1440" w:header="706" w:footer="706" w:gutter="0"/>
          <w:cols w:space="720"/>
        </w:sectPr>
      </w:pPr>
      <w:r w:rsidRPr="003D6D11">
        <w:rPr>
          <w:lang w:val="en-ZA"/>
        </w:rPr>
        <w:t>4.3.1.2</w:t>
      </w:r>
      <w:r w:rsidRPr="003D6D11">
        <w:rPr>
          <w:lang w:val="en-ZA"/>
        </w:rPr>
        <w:tab/>
        <w:t>Market traders’ perspective</w:t>
      </w:r>
    </w:p>
    <w:p w14:paraId="62A67234" w14:textId="2C9E7C6B" w:rsidR="003D6D11" w:rsidRPr="003D6D11" w:rsidRDefault="003D6D11" w:rsidP="003D6D11">
      <w:pPr>
        <w:rPr>
          <w:lang w:val="en-ZA"/>
        </w:rPr>
      </w:pPr>
      <w:r w:rsidRPr="003D6D11">
        <w:rPr>
          <w:lang w:val="en-ZA"/>
        </w:rPr>
        <w:lastRenderedPageBreak/>
        <w:t xml:space="preserve">The status of the market, information on product sourcing, price setting and volumes sold per day were used as proxies for market performance. The study revealed that most of the operational fees (&gt;70%) paid by traders are security and market fees (Table 6). Typically, prices in these markets are </w:t>
      </w:r>
      <w:sdt>
        <w:sdtPr>
          <w:rPr>
            <w:lang w:val="en-ZA"/>
          </w:rPr>
          <w:tag w:val="goog_rdk_105"/>
          <w:id w:val="-63174112"/>
        </w:sdtPr>
        <w:sdtEndPr/>
        <w:sdtContent/>
      </w:sdt>
      <w:sdt>
        <w:sdtPr>
          <w:rPr>
            <w:lang w:val="en-ZA"/>
          </w:rPr>
          <w:tag w:val="goog_rdk_106"/>
          <w:id w:val="-1324746319"/>
        </w:sdtPr>
        <w:sdtEndPr/>
        <w:sdtContent/>
      </w:sdt>
      <w:r w:rsidRPr="003D6D11">
        <w:rPr>
          <w:lang w:val="en-ZA"/>
        </w:rPr>
        <w:t xml:space="preserve">set according to retailing margins, although in Ngwenya and </w:t>
      </w:r>
      <w:proofErr w:type="spellStart"/>
      <w:r w:rsidRPr="003D6D11">
        <w:rPr>
          <w:lang w:val="en-ZA"/>
        </w:rPr>
        <w:t>Msungwi</w:t>
      </w:r>
      <w:proofErr w:type="spellEnd"/>
      <w:r w:rsidRPr="003D6D11">
        <w:rPr>
          <w:lang w:val="en-ZA"/>
        </w:rPr>
        <w:t xml:space="preserve">, they are set by a pricing committee. A profitability analysis revealed that traders are making losses in </w:t>
      </w:r>
      <w:sdt>
        <w:sdtPr>
          <w:rPr>
            <w:lang w:val="en-ZA"/>
          </w:rPr>
          <w:tag w:val="goog_rdk_107"/>
          <w:id w:val="1696502105"/>
        </w:sdtPr>
        <w:sdtEndPr/>
        <w:sdtContent/>
      </w:sdt>
      <w:proofErr w:type="spellStart"/>
      <w:r w:rsidRPr="003D6D11">
        <w:rPr>
          <w:lang w:val="en-ZA"/>
        </w:rPr>
        <w:t>Mchesi</w:t>
      </w:r>
      <w:proofErr w:type="spellEnd"/>
      <w:r w:rsidRPr="003D6D11">
        <w:rPr>
          <w:lang w:val="en-ZA"/>
        </w:rPr>
        <w:t xml:space="preserve">, Ngwenya, Area 23 and </w:t>
      </w:r>
      <w:proofErr w:type="spellStart"/>
      <w:r w:rsidRPr="003D6D11">
        <w:rPr>
          <w:lang w:val="en-ZA"/>
        </w:rPr>
        <w:t>Msungwi</w:t>
      </w:r>
      <w:proofErr w:type="spellEnd"/>
      <w:r w:rsidRPr="003D6D11">
        <w:rPr>
          <w:lang w:val="en-ZA"/>
        </w:rPr>
        <w:t xml:space="preserve"> Market. </w:t>
      </w:r>
    </w:p>
    <w:p w14:paraId="267812ED" w14:textId="77777777" w:rsidR="003D6D11" w:rsidRPr="003D6D11" w:rsidRDefault="003D6D11" w:rsidP="003D6D11">
      <w:pPr>
        <w:rPr>
          <w:lang w:val="en-ZA"/>
        </w:rPr>
      </w:pPr>
      <w:r w:rsidRPr="003D6D11">
        <w:rPr>
          <w:lang w:val="en-ZA"/>
        </w:rPr>
        <w:t xml:space="preserve">This data was based on the current sales without factoring in current stock. If all produce were to be sold, traders would make profits but not as high as estimated. The study revealed that most traders (&gt;50%) dump fresh foods if they fail to sell them, mostly vegetables and fruits. </w:t>
      </w:r>
      <w:proofErr w:type="spellStart"/>
      <w:r w:rsidRPr="003D6D11">
        <w:rPr>
          <w:lang w:val="en-ZA"/>
        </w:rPr>
        <w:t>Mchesi</w:t>
      </w:r>
      <w:proofErr w:type="spellEnd"/>
      <w:r w:rsidRPr="003D6D11">
        <w:rPr>
          <w:lang w:val="en-ZA"/>
        </w:rPr>
        <w:t xml:space="preserve"> (the fruit market) recorded the highest percentage of traders who dump food. Fruits have a higher degree of perishability than fresh beans, peas and tubers. </w:t>
      </w:r>
    </w:p>
    <w:p w14:paraId="677AE65C" w14:textId="77777777" w:rsidR="003D6D11" w:rsidRPr="003D6D11" w:rsidRDefault="003D6D11" w:rsidP="003D6D11">
      <w:pPr>
        <w:rPr>
          <w:lang w:val="en-ZA"/>
        </w:rPr>
        <w:sectPr w:rsidR="003D6D11" w:rsidRPr="003D6D11">
          <w:type w:val="continuous"/>
          <w:pgSz w:w="11906" w:h="16838"/>
          <w:pgMar w:top="1440" w:right="1440" w:bottom="1440" w:left="1440" w:header="706" w:footer="706" w:gutter="0"/>
          <w:cols w:space="720"/>
        </w:sectPr>
      </w:pPr>
    </w:p>
    <w:bookmarkStart w:id="60" w:name="_heading=h.45jfvxd" w:colFirst="0" w:colLast="0"/>
    <w:bookmarkStart w:id="61" w:name="_Toc193177518"/>
    <w:bookmarkEnd w:id="60"/>
    <w:p w14:paraId="70E45693" w14:textId="77777777" w:rsidR="003D6D11" w:rsidRPr="003D6D11" w:rsidRDefault="002B576E" w:rsidP="003C4EC0">
      <w:pPr>
        <w:pStyle w:val="NoSpacing"/>
      </w:pPr>
      <w:sdt>
        <w:sdtPr>
          <w:tag w:val="goog_rdk_108"/>
          <w:id w:val="-285661366"/>
        </w:sdtPr>
        <w:sdtEndPr/>
        <w:sdtContent/>
      </w:sdt>
      <w:r w:rsidR="003D6D11" w:rsidRPr="003C4EC0">
        <w:rPr>
          <w:b/>
        </w:rPr>
        <w:t xml:space="preserve">Table </w:t>
      </w:r>
      <w:r w:rsidR="003D6D11" w:rsidRPr="003C4EC0">
        <w:rPr>
          <w:b/>
        </w:rPr>
        <w:fldChar w:fldCharType="begin"/>
      </w:r>
      <w:r w:rsidR="003D6D11" w:rsidRPr="003C4EC0">
        <w:rPr>
          <w:b/>
        </w:rPr>
        <w:instrText xml:space="preserve"> SEQ Table \* ARABIC </w:instrText>
      </w:r>
      <w:r w:rsidR="003D6D11" w:rsidRPr="003C4EC0">
        <w:rPr>
          <w:b/>
        </w:rPr>
        <w:fldChar w:fldCharType="separate"/>
      </w:r>
      <w:r w:rsidR="003D6D11" w:rsidRPr="003C4EC0">
        <w:rPr>
          <w:b/>
          <w:noProof/>
        </w:rPr>
        <w:t>6</w:t>
      </w:r>
      <w:r w:rsidR="003D6D11" w:rsidRPr="003C4EC0">
        <w:rPr>
          <w:b/>
          <w:noProof/>
        </w:rPr>
        <w:fldChar w:fldCharType="end"/>
      </w:r>
      <w:r w:rsidR="003D6D11" w:rsidRPr="003C4EC0">
        <w:rPr>
          <w:b/>
        </w:rPr>
        <w:t>:</w:t>
      </w:r>
      <w:r w:rsidR="003D6D11" w:rsidRPr="003D6D11">
        <w:t xml:space="preserve"> Market performance of traders across the selected five markets, Lilongwe City, Malawi</w:t>
      </w:r>
      <w:bookmarkEnd w:id="61"/>
    </w:p>
    <w:tbl>
      <w:tblPr>
        <w:tblStyle w:val="GridTable4-Accent11"/>
        <w:tblW w:w="145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00" w:firstRow="0" w:lastRow="0" w:firstColumn="0" w:lastColumn="0" w:noHBand="0" w:noVBand="1"/>
      </w:tblPr>
      <w:tblGrid>
        <w:gridCol w:w="993"/>
        <w:gridCol w:w="1417"/>
        <w:gridCol w:w="1418"/>
        <w:gridCol w:w="1554"/>
        <w:gridCol w:w="2270"/>
        <w:gridCol w:w="1924"/>
        <w:gridCol w:w="1759"/>
        <w:gridCol w:w="1706"/>
        <w:gridCol w:w="1555"/>
      </w:tblGrid>
      <w:tr w:rsidR="003D6D11" w:rsidRPr="003C4EC0" w14:paraId="29108D10" w14:textId="77777777" w:rsidTr="007B1768">
        <w:trPr>
          <w:cnfStyle w:val="000000100000" w:firstRow="0" w:lastRow="0" w:firstColumn="0" w:lastColumn="0" w:oddVBand="0" w:evenVBand="0" w:oddHBand="1" w:evenHBand="0" w:firstRowFirstColumn="0" w:firstRowLastColumn="0" w:lastRowFirstColumn="0" w:lastRowLastColumn="0"/>
          <w:trHeight w:val="735"/>
        </w:trPr>
        <w:tc>
          <w:tcPr>
            <w:tcW w:w="993" w:type="dxa"/>
            <w:shd w:val="clear" w:color="auto" w:fill="14636C"/>
          </w:tcPr>
          <w:p w14:paraId="02DA289D"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Market</w:t>
            </w:r>
          </w:p>
        </w:tc>
        <w:tc>
          <w:tcPr>
            <w:tcW w:w="1417" w:type="dxa"/>
            <w:shd w:val="clear" w:color="auto" w:fill="14636C"/>
          </w:tcPr>
          <w:p w14:paraId="0654AF09"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Average Profitability (Mk)</w:t>
            </w:r>
          </w:p>
        </w:tc>
        <w:tc>
          <w:tcPr>
            <w:tcW w:w="1418" w:type="dxa"/>
            <w:shd w:val="clear" w:color="auto" w:fill="14636C"/>
          </w:tcPr>
          <w:p w14:paraId="79CB8EE3"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Owners of stalls</w:t>
            </w:r>
          </w:p>
        </w:tc>
        <w:tc>
          <w:tcPr>
            <w:tcW w:w="1554" w:type="dxa"/>
            <w:shd w:val="clear" w:color="auto" w:fill="14636C"/>
          </w:tcPr>
          <w:p w14:paraId="11358827"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Operational fees</w:t>
            </w:r>
          </w:p>
        </w:tc>
        <w:tc>
          <w:tcPr>
            <w:tcW w:w="2270" w:type="dxa"/>
            <w:shd w:val="clear" w:color="auto" w:fill="14636C"/>
          </w:tcPr>
          <w:p w14:paraId="4DB507E0" w14:textId="57DC353A"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Origin of products</w:t>
            </w:r>
          </w:p>
        </w:tc>
        <w:tc>
          <w:tcPr>
            <w:tcW w:w="1924" w:type="dxa"/>
            <w:shd w:val="clear" w:color="auto" w:fill="14636C"/>
          </w:tcPr>
          <w:p w14:paraId="34FBEFB2"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Produce sourcing</w:t>
            </w:r>
          </w:p>
          <w:p w14:paraId="402758E7" w14:textId="35F2E623"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N = 10</w:t>
            </w:r>
          </w:p>
        </w:tc>
        <w:tc>
          <w:tcPr>
            <w:tcW w:w="1759" w:type="dxa"/>
            <w:shd w:val="clear" w:color="auto" w:fill="14636C"/>
          </w:tcPr>
          <w:p w14:paraId="408A7C92"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Setting selling prices</w:t>
            </w:r>
          </w:p>
        </w:tc>
        <w:tc>
          <w:tcPr>
            <w:tcW w:w="1706" w:type="dxa"/>
            <w:shd w:val="clear" w:color="auto" w:fill="14636C"/>
          </w:tcPr>
          <w:p w14:paraId="1BD9C109"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Average volume sold /day/ trader</w:t>
            </w:r>
          </w:p>
        </w:tc>
        <w:tc>
          <w:tcPr>
            <w:tcW w:w="1555" w:type="dxa"/>
            <w:shd w:val="clear" w:color="auto" w:fill="14636C"/>
          </w:tcPr>
          <w:p w14:paraId="0BCF4180" w14:textId="77777777" w:rsidR="003D6D11" w:rsidRPr="007B1768" w:rsidRDefault="003D6D11" w:rsidP="007B1768">
            <w:pPr>
              <w:spacing w:before="120" w:after="120"/>
              <w:rPr>
                <w:rFonts w:cs="Arial"/>
                <w:b/>
                <w:color w:val="FFFFFF" w:themeColor="background1"/>
                <w:sz w:val="16"/>
                <w:szCs w:val="16"/>
                <w:lang w:val="en-ZA"/>
              </w:rPr>
            </w:pPr>
            <w:r w:rsidRPr="007B1768">
              <w:rPr>
                <w:rFonts w:cs="Arial"/>
                <w:b/>
                <w:color w:val="FFFFFF" w:themeColor="background1"/>
                <w:sz w:val="16"/>
                <w:szCs w:val="16"/>
                <w:lang w:val="en-ZA"/>
              </w:rPr>
              <w:t>Products that can’t sell</w:t>
            </w:r>
          </w:p>
        </w:tc>
      </w:tr>
      <w:tr w:rsidR="003D6D11" w:rsidRPr="003C4EC0" w14:paraId="5FC159D9" w14:textId="77777777" w:rsidTr="007B1768">
        <w:trPr>
          <w:trHeight w:val="296"/>
        </w:trPr>
        <w:tc>
          <w:tcPr>
            <w:tcW w:w="993" w:type="dxa"/>
            <w:shd w:val="clear" w:color="auto" w:fill="D3E5E5"/>
          </w:tcPr>
          <w:p w14:paraId="7B00762D" w14:textId="77777777" w:rsidR="003D6D11" w:rsidRPr="007B1768" w:rsidRDefault="003D6D11" w:rsidP="00635216">
            <w:pPr>
              <w:rPr>
                <w:rFonts w:cs="Arial"/>
                <w:sz w:val="16"/>
                <w:szCs w:val="16"/>
                <w:lang w:val="en-ZA"/>
              </w:rPr>
            </w:pPr>
            <w:proofErr w:type="spellStart"/>
            <w:r w:rsidRPr="007B1768">
              <w:rPr>
                <w:rFonts w:cs="Arial"/>
                <w:sz w:val="16"/>
                <w:szCs w:val="16"/>
                <w:lang w:val="en-ZA"/>
              </w:rPr>
              <w:t>Mchesi</w:t>
            </w:r>
            <w:proofErr w:type="spellEnd"/>
          </w:p>
        </w:tc>
        <w:tc>
          <w:tcPr>
            <w:tcW w:w="1417" w:type="dxa"/>
            <w:shd w:val="clear" w:color="auto" w:fill="D3E5E5"/>
          </w:tcPr>
          <w:p w14:paraId="5BC2949B" w14:textId="77777777" w:rsidR="003D6D11" w:rsidRPr="007B1768" w:rsidRDefault="003D6D11" w:rsidP="00635216">
            <w:pPr>
              <w:rPr>
                <w:rFonts w:cs="Arial"/>
                <w:sz w:val="16"/>
                <w:szCs w:val="16"/>
                <w:lang w:val="en-ZA"/>
              </w:rPr>
            </w:pPr>
            <w:r w:rsidRPr="007B1768">
              <w:rPr>
                <w:rFonts w:cs="Arial"/>
                <w:sz w:val="16"/>
                <w:szCs w:val="16"/>
                <w:lang w:val="en-ZA"/>
              </w:rPr>
              <w:t>215 890.83</w:t>
            </w:r>
          </w:p>
        </w:tc>
        <w:tc>
          <w:tcPr>
            <w:tcW w:w="1418" w:type="dxa"/>
            <w:shd w:val="clear" w:color="auto" w:fill="D3E5E5"/>
          </w:tcPr>
          <w:p w14:paraId="52CBECAD" w14:textId="77777777" w:rsidR="003D6D11" w:rsidRPr="007B1768" w:rsidRDefault="003D6D11" w:rsidP="00635216">
            <w:pPr>
              <w:rPr>
                <w:rFonts w:cs="Arial"/>
                <w:sz w:val="16"/>
                <w:szCs w:val="16"/>
                <w:lang w:val="en-ZA"/>
              </w:rPr>
            </w:pPr>
            <w:r w:rsidRPr="007B1768">
              <w:rPr>
                <w:rFonts w:cs="Arial"/>
                <w:sz w:val="16"/>
                <w:szCs w:val="16"/>
                <w:lang w:val="en-ZA"/>
              </w:rPr>
              <w:t xml:space="preserve"> 60% </w:t>
            </w:r>
            <w:sdt>
              <w:sdtPr>
                <w:rPr>
                  <w:sz w:val="16"/>
                  <w:szCs w:val="16"/>
                  <w:lang w:val="en-ZA"/>
                </w:rPr>
                <w:tag w:val="goog_rdk_109"/>
                <w:id w:val="-1045836649"/>
              </w:sdtPr>
              <w:sdtEndPr/>
              <w:sdtContent/>
            </w:sdt>
            <w:sdt>
              <w:sdtPr>
                <w:rPr>
                  <w:sz w:val="16"/>
                  <w:szCs w:val="16"/>
                  <w:lang w:val="en-ZA"/>
                </w:rPr>
                <w:tag w:val="goog_rdk_110"/>
                <w:id w:val="704373309"/>
              </w:sdtPr>
              <w:sdtEndPr/>
              <w:sdtContent/>
            </w:sdt>
            <w:r w:rsidRPr="007B1768">
              <w:rPr>
                <w:sz w:val="16"/>
                <w:szCs w:val="16"/>
                <w:lang w:val="en-ZA"/>
              </w:rPr>
              <w:t xml:space="preserve">municipal built </w:t>
            </w:r>
            <w:r w:rsidRPr="007B1768">
              <w:rPr>
                <w:rFonts w:cs="Arial"/>
                <w:sz w:val="16"/>
                <w:szCs w:val="16"/>
                <w:lang w:val="en-ZA"/>
              </w:rPr>
              <w:t>stalls; 40% privately built</w:t>
            </w:r>
          </w:p>
        </w:tc>
        <w:tc>
          <w:tcPr>
            <w:tcW w:w="1554" w:type="dxa"/>
            <w:shd w:val="clear" w:color="auto" w:fill="D3E5E5"/>
          </w:tcPr>
          <w:p w14:paraId="7443980A" w14:textId="77777777" w:rsidR="003D6D11" w:rsidRPr="007B1768" w:rsidRDefault="003D6D11" w:rsidP="00635216">
            <w:pPr>
              <w:rPr>
                <w:rFonts w:cs="Arial"/>
                <w:sz w:val="16"/>
                <w:szCs w:val="16"/>
                <w:lang w:val="en-ZA"/>
              </w:rPr>
            </w:pPr>
            <w:r w:rsidRPr="007B1768">
              <w:rPr>
                <w:rFonts w:cs="Arial"/>
                <w:sz w:val="16"/>
                <w:szCs w:val="16"/>
                <w:lang w:val="en-ZA"/>
              </w:rPr>
              <w:t>80% pay for security</w:t>
            </w:r>
          </w:p>
          <w:p w14:paraId="602CA6C0" w14:textId="2B8CE93B" w:rsidR="003D6D11" w:rsidRPr="007B1768" w:rsidRDefault="003D6D11" w:rsidP="00635216">
            <w:pPr>
              <w:rPr>
                <w:rFonts w:cs="Arial"/>
                <w:sz w:val="16"/>
                <w:szCs w:val="16"/>
                <w:lang w:val="en-ZA"/>
              </w:rPr>
            </w:pPr>
            <w:r w:rsidRPr="007B1768">
              <w:rPr>
                <w:rFonts w:cs="Arial"/>
                <w:sz w:val="16"/>
                <w:szCs w:val="16"/>
                <w:lang w:val="en-ZA"/>
              </w:rPr>
              <w:t>20% pay for water &amp; security</w:t>
            </w:r>
          </w:p>
        </w:tc>
        <w:tc>
          <w:tcPr>
            <w:tcW w:w="2270" w:type="dxa"/>
            <w:shd w:val="clear" w:color="auto" w:fill="D3E5E5"/>
          </w:tcPr>
          <w:p w14:paraId="2C05FBFA" w14:textId="77777777" w:rsidR="003D6D11" w:rsidRPr="007B1768" w:rsidRDefault="003D6D11" w:rsidP="00635216">
            <w:pPr>
              <w:rPr>
                <w:rFonts w:cs="Arial"/>
                <w:sz w:val="16"/>
                <w:szCs w:val="16"/>
                <w:lang w:val="en-ZA"/>
              </w:rPr>
            </w:pPr>
            <w:r w:rsidRPr="007B1768">
              <w:rPr>
                <w:rFonts w:cs="Arial"/>
                <w:sz w:val="16"/>
                <w:szCs w:val="16"/>
                <w:lang w:val="en-ZA"/>
              </w:rPr>
              <w:t>100% exclusively purchased from other producers/traders</w:t>
            </w:r>
          </w:p>
        </w:tc>
        <w:tc>
          <w:tcPr>
            <w:tcW w:w="1924" w:type="dxa"/>
            <w:shd w:val="clear" w:color="auto" w:fill="D3E5E5"/>
          </w:tcPr>
          <w:p w14:paraId="7CA072B2" w14:textId="77777777" w:rsidR="003D6D11" w:rsidRPr="007B1768" w:rsidRDefault="003D6D11" w:rsidP="00635216">
            <w:pPr>
              <w:rPr>
                <w:rFonts w:cs="Arial"/>
                <w:sz w:val="16"/>
                <w:szCs w:val="16"/>
                <w:lang w:val="en-ZA"/>
              </w:rPr>
            </w:pPr>
            <w:r w:rsidRPr="007B1768">
              <w:rPr>
                <w:rFonts w:cs="Arial"/>
                <w:sz w:val="16"/>
                <w:szCs w:val="16"/>
                <w:lang w:val="en-ZA"/>
              </w:rPr>
              <w:t>50% of traders sourced from traders only;</w:t>
            </w:r>
          </w:p>
          <w:p w14:paraId="325CFE71" w14:textId="77777777" w:rsidR="003D6D11" w:rsidRPr="007B1768" w:rsidRDefault="003D6D11" w:rsidP="00635216">
            <w:pPr>
              <w:rPr>
                <w:rFonts w:cs="Arial"/>
                <w:sz w:val="16"/>
                <w:szCs w:val="16"/>
                <w:lang w:val="en-ZA"/>
              </w:rPr>
            </w:pPr>
            <w:r w:rsidRPr="007B1768">
              <w:rPr>
                <w:rFonts w:cs="Arial"/>
                <w:sz w:val="16"/>
                <w:szCs w:val="16"/>
                <w:lang w:val="en-ZA"/>
              </w:rPr>
              <w:t>30% from farmers; 20% from farmers and traders</w:t>
            </w:r>
          </w:p>
        </w:tc>
        <w:tc>
          <w:tcPr>
            <w:tcW w:w="1759" w:type="dxa"/>
            <w:shd w:val="clear" w:color="auto" w:fill="D3E5E5"/>
          </w:tcPr>
          <w:p w14:paraId="3499FE8E" w14:textId="77777777" w:rsidR="003D6D11" w:rsidRPr="007B1768" w:rsidRDefault="003D6D11" w:rsidP="00635216">
            <w:pPr>
              <w:rPr>
                <w:rFonts w:cs="Arial"/>
                <w:sz w:val="16"/>
                <w:szCs w:val="16"/>
                <w:lang w:val="en-ZA"/>
              </w:rPr>
            </w:pPr>
            <w:r w:rsidRPr="007B1768">
              <w:rPr>
                <w:rFonts w:cs="Arial"/>
                <w:sz w:val="16"/>
                <w:szCs w:val="16"/>
                <w:lang w:val="en-ZA"/>
              </w:rPr>
              <w:t>100% consider retailing margins; 70% charge between 20- 50% margin</w:t>
            </w:r>
          </w:p>
        </w:tc>
        <w:tc>
          <w:tcPr>
            <w:tcW w:w="1706" w:type="dxa"/>
            <w:shd w:val="clear" w:color="auto" w:fill="D3E5E5"/>
          </w:tcPr>
          <w:p w14:paraId="12C76EB2" w14:textId="77777777" w:rsidR="003D6D11" w:rsidRPr="007B1768" w:rsidRDefault="002B576E" w:rsidP="00635216">
            <w:pPr>
              <w:rPr>
                <w:rFonts w:cs="Arial"/>
                <w:sz w:val="16"/>
                <w:szCs w:val="16"/>
                <w:lang w:val="en-ZA"/>
              </w:rPr>
            </w:pPr>
            <w:sdt>
              <w:sdtPr>
                <w:rPr>
                  <w:sz w:val="16"/>
                  <w:szCs w:val="16"/>
                  <w:lang w:val="en-ZA"/>
                </w:rPr>
                <w:tag w:val="goog_rdk_112"/>
                <w:id w:val="-630407675"/>
              </w:sdtPr>
              <w:sdtEndPr/>
              <w:sdtContent>
                <w:r w:rsidR="003D6D11" w:rsidRPr="007B1768">
                  <w:rPr>
                    <w:rFonts w:cs="Arial"/>
                    <w:sz w:val="16"/>
                    <w:szCs w:val="16"/>
                    <w:lang w:val="en-ZA"/>
                  </w:rPr>
                  <w:t xml:space="preserve">Traders sell between </w:t>
                </w:r>
              </w:sdtContent>
            </w:sdt>
            <w:sdt>
              <w:sdtPr>
                <w:rPr>
                  <w:sz w:val="16"/>
                  <w:szCs w:val="16"/>
                  <w:lang w:val="en-ZA"/>
                </w:rPr>
                <w:tag w:val="goog_rdk_113"/>
                <w:id w:val="993225252"/>
              </w:sdtPr>
              <w:sdtEndPr/>
              <w:sdtContent/>
            </w:sdt>
            <w:sdt>
              <w:sdtPr>
                <w:rPr>
                  <w:sz w:val="16"/>
                  <w:szCs w:val="16"/>
                  <w:lang w:val="en-ZA"/>
                </w:rPr>
                <w:tag w:val="goog_rdk_114"/>
                <w:id w:val="900715454"/>
              </w:sdtPr>
              <w:sdtEndPr/>
              <w:sdtContent/>
            </w:sdt>
            <w:sdt>
              <w:sdtPr>
                <w:rPr>
                  <w:sz w:val="16"/>
                  <w:szCs w:val="16"/>
                  <w:lang w:val="en-ZA"/>
                </w:rPr>
                <w:tag w:val="goog_rdk_115"/>
                <w:id w:val="2075235005"/>
              </w:sdtPr>
              <w:sdtEndPr/>
              <w:sdtContent/>
            </w:sdt>
            <w:sdt>
              <w:sdtPr>
                <w:rPr>
                  <w:sz w:val="16"/>
                  <w:szCs w:val="16"/>
                  <w:lang w:val="en-ZA"/>
                </w:rPr>
                <w:tag w:val="goog_rdk_116"/>
                <w:id w:val="-829447965"/>
              </w:sdtPr>
              <w:sdtEndPr/>
              <w:sdtContent/>
            </w:sdt>
            <w:r w:rsidR="003D6D11" w:rsidRPr="007B1768">
              <w:rPr>
                <w:rFonts w:cs="Arial"/>
                <w:sz w:val="16"/>
                <w:szCs w:val="16"/>
                <w:lang w:val="en-ZA"/>
              </w:rPr>
              <w:t xml:space="preserve">25-50% </w:t>
            </w:r>
            <w:sdt>
              <w:sdtPr>
                <w:rPr>
                  <w:sz w:val="16"/>
                  <w:szCs w:val="16"/>
                  <w:lang w:val="en-ZA"/>
                </w:rPr>
                <w:tag w:val="goog_rdk_117"/>
                <w:id w:val="-716503167"/>
              </w:sdtPr>
              <w:sdtEndPr/>
              <w:sdtContent>
                <w:r w:rsidR="003D6D11" w:rsidRPr="007B1768">
                  <w:rPr>
                    <w:rFonts w:cs="Arial"/>
                    <w:sz w:val="16"/>
                    <w:szCs w:val="16"/>
                    <w:lang w:val="en-ZA"/>
                  </w:rPr>
                  <w:t xml:space="preserve"> of their produce per day</w:t>
                </w:r>
              </w:sdtContent>
            </w:sdt>
          </w:p>
        </w:tc>
        <w:tc>
          <w:tcPr>
            <w:tcW w:w="1555" w:type="dxa"/>
            <w:shd w:val="clear" w:color="auto" w:fill="D3E5E5"/>
          </w:tcPr>
          <w:p w14:paraId="07EE65BB" w14:textId="77777777" w:rsidR="003D6D11" w:rsidRPr="007B1768" w:rsidRDefault="003D6D11" w:rsidP="00635216">
            <w:pPr>
              <w:rPr>
                <w:rFonts w:cs="Arial"/>
                <w:sz w:val="16"/>
                <w:szCs w:val="16"/>
                <w:lang w:val="en-ZA"/>
              </w:rPr>
            </w:pPr>
            <w:r w:rsidRPr="007B1768">
              <w:rPr>
                <w:rFonts w:cs="Arial"/>
                <w:sz w:val="16"/>
                <w:szCs w:val="16"/>
                <w:lang w:val="en-ZA"/>
              </w:rPr>
              <w:t> 80% dump leftovers</w:t>
            </w:r>
          </w:p>
        </w:tc>
      </w:tr>
      <w:tr w:rsidR="003D6D11" w:rsidRPr="003C4EC0" w14:paraId="7B3E5530" w14:textId="77777777" w:rsidTr="007B1768">
        <w:trPr>
          <w:cnfStyle w:val="000000100000" w:firstRow="0" w:lastRow="0" w:firstColumn="0" w:lastColumn="0" w:oddVBand="0" w:evenVBand="0" w:oddHBand="1" w:evenHBand="0" w:firstRowFirstColumn="0" w:firstRowLastColumn="0" w:lastRowFirstColumn="0" w:lastRowLastColumn="0"/>
          <w:trHeight w:val="296"/>
        </w:trPr>
        <w:tc>
          <w:tcPr>
            <w:tcW w:w="993" w:type="dxa"/>
            <w:shd w:val="clear" w:color="auto" w:fill="auto"/>
          </w:tcPr>
          <w:p w14:paraId="17A0CC66" w14:textId="77777777" w:rsidR="003D6D11" w:rsidRPr="007B1768" w:rsidRDefault="003D6D11" w:rsidP="00635216">
            <w:pPr>
              <w:rPr>
                <w:rFonts w:cs="Arial"/>
                <w:sz w:val="16"/>
                <w:szCs w:val="16"/>
                <w:lang w:val="en-ZA"/>
              </w:rPr>
            </w:pPr>
            <w:r w:rsidRPr="007B1768">
              <w:rPr>
                <w:rFonts w:cs="Arial"/>
                <w:sz w:val="16"/>
                <w:szCs w:val="16"/>
                <w:lang w:val="en-ZA"/>
              </w:rPr>
              <w:t>Ngwenya</w:t>
            </w:r>
          </w:p>
        </w:tc>
        <w:tc>
          <w:tcPr>
            <w:tcW w:w="1417" w:type="dxa"/>
            <w:shd w:val="clear" w:color="auto" w:fill="auto"/>
          </w:tcPr>
          <w:p w14:paraId="0ECE347B" w14:textId="77777777" w:rsidR="003D6D11" w:rsidRPr="007B1768" w:rsidRDefault="003D6D11" w:rsidP="00635216">
            <w:pPr>
              <w:rPr>
                <w:rFonts w:cs="Arial"/>
                <w:sz w:val="16"/>
                <w:szCs w:val="16"/>
                <w:lang w:val="en-ZA"/>
              </w:rPr>
            </w:pPr>
            <w:r w:rsidRPr="007B1768">
              <w:rPr>
                <w:rFonts w:cs="Arial"/>
                <w:sz w:val="16"/>
                <w:szCs w:val="16"/>
                <w:lang w:val="en-ZA"/>
              </w:rPr>
              <w:t> 123, 70</w:t>
            </w:r>
          </w:p>
        </w:tc>
        <w:tc>
          <w:tcPr>
            <w:tcW w:w="1418" w:type="dxa"/>
            <w:shd w:val="clear" w:color="auto" w:fill="auto"/>
          </w:tcPr>
          <w:p w14:paraId="17C01AD8" w14:textId="77777777" w:rsidR="003D6D11" w:rsidRPr="007B1768" w:rsidRDefault="003D6D11" w:rsidP="00635216">
            <w:pPr>
              <w:rPr>
                <w:rFonts w:cs="Arial"/>
                <w:sz w:val="16"/>
                <w:szCs w:val="16"/>
                <w:lang w:val="en-ZA"/>
              </w:rPr>
            </w:pPr>
            <w:r w:rsidRPr="007B1768">
              <w:rPr>
                <w:rFonts w:cs="Arial"/>
                <w:sz w:val="16"/>
                <w:szCs w:val="16"/>
                <w:lang w:val="en-ZA"/>
              </w:rPr>
              <w:t xml:space="preserve">70% </w:t>
            </w:r>
            <w:sdt>
              <w:sdtPr>
                <w:rPr>
                  <w:sz w:val="16"/>
                  <w:szCs w:val="16"/>
                  <w:lang w:val="en-ZA"/>
                </w:rPr>
                <w:tag w:val="goog_rdk_118"/>
                <w:id w:val="1689337588"/>
              </w:sdtPr>
              <w:sdtEndPr/>
              <w:sdtContent/>
            </w:sdt>
            <w:r w:rsidRPr="007B1768">
              <w:rPr>
                <w:rFonts w:cs="Arial"/>
                <w:sz w:val="16"/>
                <w:szCs w:val="16"/>
                <w:lang w:val="en-ZA"/>
              </w:rPr>
              <w:t>municipal built stalls; 30% privately built</w:t>
            </w:r>
          </w:p>
        </w:tc>
        <w:tc>
          <w:tcPr>
            <w:tcW w:w="1554" w:type="dxa"/>
            <w:shd w:val="clear" w:color="auto" w:fill="auto"/>
          </w:tcPr>
          <w:p w14:paraId="3FD280DF" w14:textId="77777777" w:rsidR="003D6D11" w:rsidRPr="007B1768" w:rsidRDefault="003D6D11" w:rsidP="00635216">
            <w:pPr>
              <w:rPr>
                <w:rFonts w:cs="Arial"/>
                <w:sz w:val="16"/>
                <w:szCs w:val="16"/>
                <w:lang w:val="en-ZA"/>
              </w:rPr>
            </w:pPr>
            <w:r w:rsidRPr="007B1768">
              <w:rPr>
                <w:rFonts w:cs="Arial"/>
                <w:sz w:val="16"/>
                <w:szCs w:val="16"/>
                <w:lang w:val="en-ZA"/>
              </w:rPr>
              <w:t> 70% pay for security &amp; water</w:t>
            </w:r>
          </w:p>
          <w:p w14:paraId="09A6D1E4" w14:textId="77777777" w:rsidR="003D6D11" w:rsidRPr="007B1768" w:rsidRDefault="003D6D11" w:rsidP="00635216">
            <w:pPr>
              <w:rPr>
                <w:rFonts w:cs="Arial"/>
                <w:sz w:val="16"/>
                <w:szCs w:val="16"/>
                <w:lang w:val="en-ZA"/>
              </w:rPr>
            </w:pPr>
            <w:r w:rsidRPr="007B1768">
              <w:rPr>
                <w:rFonts w:cs="Arial"/>
                <w:sz w:val="16"/>
                <w:szCs w:val="16"/>
                <w:lang w:val="en-ZA"/>
              </w:rPr>
              <w:t>20% pay for security</w:t>
            </w:r>
          </w:p>
        </w:tc>
        <w:tc>
          <w:tcPr>
            <w:tcW w:w="2270" w:type="dxa"/>
            <w:shd w:val="clear" w:color="auto" w:fill="auto"/>
          </w:tcPr>
          <w:p w14:paraId="5FCEDA5D" w14:textId="77777777" w:rsidR="003D6D11" w:rsidRPr="007B1768" w:rsidRDefault="003D6D11" w:rsidP="00635216">
            <w:pPr>
              <w:rPr>
                <w:rFonts w:cs="Arial"/>
                <w:sz w:val="16"/>
                <w:szCs w:val="16"/>
                <w:lang w:val="en-ZA"/>
              </w:rPr>
            </w:pPr>
            <w:r w:rsidRPr="007B1768">
              <w:rPr>
                <w:rFonts w:cs="Arial"/>
                <w:sz w:val="16"/>
                <w:szCs w:val="16"/>
                <w:lang w:val="en-ZA"/>
              </w:rPr>
              <w:t> 60 % exclusively purchased from other producers / traders; 30% from traders; 10% partly from own production</w:t>
            </w:r>
          </w:p>
        </w:tc>
        <w:tc>
          <w:tcPr>
            <w:tcW w:w="1924" w:type="dxa"/>
            <w:shd w:val="clear" w:color="auto" w:fill="auto"/>
          </w:tcPr>
          <w:p w14:paraId="1D9C0704" w14:textId="77777777" w:rsidR="003D6D11" w:rsidRPr="007B1768" w:rsidRDefault="003D6D11" w:rsidP="00635216">
            <w:pPr>
              <w:rPr>
                <w:rFonts w:cs="Arial"/>
                <w:sz w:val="16"/>
                <w:szCs w:val="16"/>
                <w:lang w:val="en-ZA"/>
              </w:rPr>
            </w:pPr>
            <w:r w:rsidRPr="007B1768">
              <w:rPr>
                <w:rFonts w:cs="Arial"/>
                <w:sz w:val="16"/>
                <w:szCs w:val="16"/>
                <w:lang w:val="en-ZA"/>
              </w:rPr>
              <w:t>70% traders only; 30% from farmers</w:t>
            </w:r>
          </w:p>
        </w:tc>
        <w:tc>
          <w:tcPr>
            <w:tcW w:w="1759" w:type="dxa"/>
            <w:shd w:val="clear" w:color="auto" w:fill="auto"/>
          </w:tcPr>
          <w:p w14:paraId="05C5E725" w14:textId="77777777" w:rsidR="003D6D11" w:rsidRPr="007B1768" w:rsidRDefault="003D6D11" w:rsidP="00635216">
            <w:pPr>
              <w:rPr>
                <w:rFonts w:cs="Arial"/>
                <w:sz w:val="16"/>
                <w:szCs w:val="16"/>
                <w:lang w:val="en-ZA"/>
              </w:rPr>
            </w:pPr>
            <w:r w:rsidRPr="007B1768">
              <w:rPr>
                <w:rFonts w:cs="Arial"/>
                <w:sz w:val="16"/>
                <w:szCs w:val="16"/>
                <w:lang w:val="en-ZA"/>
              </w:rPr>
              <w:t> 70% considering cost of materials and retailing margins;</w:t>
            </w:r>
          </w:p>
          <w:p w14:paraId="14411CE2" w14:textId="77777777" w:rsidR="003D6D11" w:rsidRPr="007B1768" w:rsidRDefault="003D6D11" w:rsidP="00635216">
            <w:pPr>
              <w:rPr>
                <w:rFonts w:cs="Arial"/>
                <w:sz w:val="16"/>
                <w:szCs w:val="16"/>
                <w:lang w:val="en-ZA"/>
              </w:rPr>
            </w:pPr>
            <w:r w:rsidRPr="007B1768">
              <w:rPr>
                <w:rFonts w:cs="Arial"/>
                <w:sz w:val="16"/>
                <w:szCs w:val="16"/>
                <w:lang w:val="en-ZA"/>
              </w:rPr>
              <w:t>30% price set by committee at margins:</w:t>
            </w:r>
          </w:p>
          <w:p w14:paraId="20FDC48C" w14:textId="77777777" w:rsidR="003D6D11" w:rsidRPr="007B1768" w:rsidRDefault="003D6D11" w:rsidP="007B1768">
            <w:pPr>
              <w:numPr>
                <w:ilvl w:val="0"/>
                <w:numId w:val="5"/>
              </w:numPr>
              <w:pBdr>
                <w:top w:val="nil"/>
                <w:left w:val="nil"/>
                <w:bottom w:val="nil"/>
                <w:right w:val="nil"/>
                <w:between w:val="nil"/>
              </w:pBdr>
              <w:suppressAutoHyphens/>
              <w:ind w:left="102" w:hanging="116"/>
              <w:rPr>
                <w:rFonts w:eastAsia="Arial" w:cs="Arial"/>
                <w:color w:val="000000"/>
                <w:sz w:val="16"/>
                <w:szCs w:val="16"/>
                <w:lang w:val="en-ZA"/>
              </w:rPr>
            </w:pPr>
            <w:r w:rsidRPr="007B1768">
              <w:rPr>
                <w:rFonts w:eastAsia="Arial" w:cs="Arial"/>
                <w:color w:val="000000"/>
                <w:sz w:val="16"/>
                <w:szCs w:val="16"/>
                <w:lang w:val="en-ZA"/>
              </w:rPr>
              <w:t>50%set prices &lt; 10%</w:t>
            </w:r>
            <w:sdt>
              <w:sdtPr>
                <w:rPr>
                  <w:sz w:val="16"/>
                  <w:szCs w:val="16"/>
                  <w:lang w:val="en-ZA"/>
                </w:rPr>
                <w:tag w:val="goog_rdk_120"/>
                <w:id w:val="918989159"/>
              </w:sdtPr>
              <w:sdtEndPr/>
              <w:sdtContent>
                <w:r w:rsidRPr="007B1768">
                  <w:rPr>
                    <w:rFonts w:eastAsia="Arial" w:cs="Arial"/>
                    <w:color w:val="000000"/>
                    <w:sz w:val="16"/>
                    <w:szCs w:val="16"/>
                    <w:lang w:val="en-ZA"/>
                  </w:rPr>
                  <w:t xml:space="preserve"> </w:t>
                </w:r>
                <w:proofErr w:type="spellStart"/>
                <w:r w:rsidRPr="007B1768">
                  <w:rPr>
                    <w:rFonts w:eastAsia="Arial" w:cs="Arial"/>
                    <w:color w:val="000000"/>
                    <w:sz w:val="16"/>
                    <w:szCs w:val="16"/>
                    <w:lang w:val="en-ZA"/>
                  </w:rPr>
                  <w:t>markup</w:t>
                </w:r>
                <w:proofErr w:type="spellEnd"/>
              </w:sdtContent>
            </w:sdt>
          </w:p>
          <w:p w14:paraId="4269FC69" w14:textId="77777777" w:rsidR="003D6D11" w:rsidRPr="007B1768" w:rsidRDefault="002B576E" w:rsidP="007B1768">
            <w:pPr>
              <w:numPr>
                <w:ilvl w:val="0"/>
                <w:numId w:val="5"/>
              </w:numPr>
              <w:pBdr>
                <w:top w:val="nil"/>
                <w:left w:val="nil"/>
                <w:bottom w:val="nil"/>
                <w:right w:val="nil"/>
                <w:between w:val="nil"/>
              </w:pBdr>
              <w:suppressAutoHyphens/>
              <w:spacing w:after="40"/>
              <w:ind w:left="102" w:hanging="116"/>
              <w:rPr>
                <w:rFonts w:eastAsia="Arial" w:cs="Arial"/>
                <w:color w:val="000000"/>
                <w:sz w:val="16"/>
                <w:szCs w:val="16"/>
                <w:lang w:val="en-ZA"/>
              </w:rPr>
            </w:pPr>
            <w:sdt>
              <w:sdtPr>
                <w:rPr>
                  <w:sz w:val="16"/>
                  <w:szCs w:val="16"/>
                  <w:lang w:val="en-ZA"/>
                </w:rPr>
                <w:tag w:val="goog_rdk_122"/>
                <w:id w:val="494084169"/>
              </w:sdtPr>
              <w:sdtEndPr/>
              <w:sdtContent>
                <w:sdt>
                  <w:sdtPr>
                    <w:rPr>
                      <w:sz w:val="16"/>
                      <w:szCs w:val="16"/>
                      <w:lang w:val="en-ZA"/>
                    </w:rPr>
                    <w:tag w:val="goog_rdk_123"/>
                    <w:id w:val="896702254"/>
                  </w:sdtPr>
                  <w:sdtEndPr/>
                  <w:sdtContent/>
                </w:sdt>
              </w:sdtContent>
            </w:sdt>
            <w:r w:rsidR="003D6D11" w:rsidRPr="007B1768">
              <w:rPr>
                <w:rFonts w:eastAsia="Arial" w:cs="Arial"/>
                <w:color w:val="000000"/>
                <w:sz w:val="16"/>
                <w:szCs w:val="16"/>
                <w:lang w:val="en-ZA"/>
              </w:rPr>
              <w:t xml:space="preserve">30% </w:t>
            </w:r>
            <w:r w:rsidR="003D6D11" w:rsidRPr="007B1768">
              <w:rPr>
                <w:rFonts w:cs="Arial"/>
                <w:sz w:val="16"/>
                <w:szCs w:val="16"/>
                <w:lang w:val="en-ZA"/>
              </w:rPr>
              <w:t xml:space="preserve">set prices between 20-50% </w:t>
            </w:r>
            <w:proofErr w:type="spellStart"/>
            <w:r w:rsidR="003D6D11" w:rsidRPr="007B1768">
              <w:rPr>
                <w:rFonts w:cs="Arial"/>
                <w:sz w:val="16"/>
                <w:szCs w:val="16"/>
                <w:lang w:val="en-ZA"/>
              </w:rPr>
              <w:t>markup</w:t>
            </w:r>
            <w:proofErr w:type="spellEnd"/>
          </w:p>
        </w:tc>
        <w:tc>
          <w:tcPr>
            <w:tcW w:w="1706" w:type="dxa"/>
            <w:shd w:val="clear" w:color="auto" w:fill="auto"/>
          </w:tcPr>
          <w:p w14:paraId="770521E8" w14:textId="77777777" w:rsidR="003D6D11" w:rsidRPr="007B1768" w:rsidRDefault="003D6D11" w:rsidP="00635216">
            <w:pPr>
              <w:rPr>
                <w:rFonts w:cs="Arial"/>
                <w:sz w:val="16"/>
                <w:szCs w:val="16"/>
                <w:lang w:val="en-ZA"/>
              </w:rPr>
            </w:pPr>
            <w:r w:rsidRPr="007B1768">
              <w:rPr>
                <w:rFonts w:cs="Arial"/>
                <w:sz w:val="16"/>
                <w:szCs w:val="16"/>
                <w:lang w:val="en-ZA"/>
              </w:rPr>
              <w:t xml:space="preserve">90% </w:t>
            </w:r>
            <w:sdt>
              <w:sdtPr>
                <w:rPr>
                  <w:sz w:val="16"/>
                  <w:szCs w:val="16"/>
                  <w:lang w:val="en-ZA"/>
                </w:rPr>
                <w:tag w:val="goog_rdk_126"/>
                <w:id w:val="1624416325"/>
              </w:sdtPr>
              <w:sdtEndPr/>
              <w:sdtContent>
                <w:r w:rsidRPr="007B1768">
                  <w:rPr>
                    <w:rFonts w:cs="Arial"/>
                    <w:sz w:val="16"/>
                    <w:szCs w:val="16"/>
                    <w:lang w:val="en-ZA"/>
                  </w:rPr>
                  <w:t xml:space="preserve">of traders sell </w:t>
                </w:r>
              </w:sdtContent>
            </w:sdt>
            <w:r w:rsidRPr="007B1768">
              <w:rPr>
                <w:rFonts w:cs="Arial"/>
                <w:sz w:val="16"/>
                <w:szCs w:val="16"/>
                <w:lang w:val="en-ZA"/>
              </w:rPr>
              <w:t>between 25-50%</w:t>
            </w:r>
          </w:p>
        </w:tc>
        <w:tc>
          <w:tcPr>
            <w:tcW w:w="1555" w:type="dxa"/>
            <w:shd w:val="clear" w:color="auto" w:fill="auto"/>
          </w:tcPr>
          <w:p w14:paraId="1AF2B25A" w14:textId="77777777" w:rsidR="003D6D11" w:rsidRPr="007B1768" w:rsidRDefault="003D6D11" w:rsidP="00635216">
            <w:pPr>
              <w:rPr>
                <w:rFonts w:cs="Arial"/>
                <w:sz w:val="16"/>
                <w:szCs w:val="16"/>
                <w:lang w:val="en-ZA"/>
              </w:rPr>
            </w:pPr>
            <w:r w:rsidRPr="007B1768">
              <w:rPr>
                <w:rFonts w:cs="Arial"/>
                <w:sz w:val="16"/>
                <w:szCs w:val="16"/>
                <w:lang w:val="en-ZA"/>
              </w:rPr>
              <w:t>50% dump; 40% left with nothing;</w:t>
            </w:r>
          </w:p>
          <w:p w14:paraId="6BB0DDEA" w14:textId="77777777" w:rsidR="003D6D11" w:rsidRPr="007B1768" w:rsidRDefault="003D6D11" w:rsidP="00635216">
            <w:pPr>
              <w:rPr>
                <w:rFonts w:cs="Arial"/>
                <w:sz w:val="16"/>
                <w:szCs w:val="16"/>
                <w:lang w:val="en-ZA"/>
              </w:rPr>
            </w:pPr>
            <w:r w:rsidRPr="007B1768">
              <w:rPr>
                <w:rFonts w:cs="Arial"/>
                <w:sz w:val="16"/>
                <w:szCs w:val="16"/>
                <w:lang w:val="en-ZA"/>
              </w:rPr>
              <w:t xml:space="preserve">10% drop the prices  </w:t>
            </w:r>
          </w:p>
        </w:tc>
      </w:tr>
      <w:tr w:rsidR="003D6D11" w:rsidRPr="003C4EC0" w14:paraId="6178062D" w14:textId="77777777" w:rsidTr="007B1768">
        <w:trPr>
          <w:trHeight w:val="296"/>
        </w:trPr>
        <w:tc>
          <w:tcPr>
            <w:tcW w:w="993" w:type="dxa"/>
            <w:shd w:val="clear" w:color="auto" w:fill="D3E5E5"/>
          </w:tcPr>
          <w:p w14:paraId="215703F5" w14:textId="77777777" w:rsidR="003D6D11" w:rsidRPr="007B1768" w:rsidRDefault="003D6D11" w:rsidP="00635216">
            <w:pPr>
              <w:rPr>
                <w:rFonts w:cs="Arial"/>
                <w:sz w:val="16"/>
                <w:szCs w:val="16"/>
                <w:lang w:val="en-ZA"/>
              </w:rPr>
            </w:pPr>
            <w:r w:rsidRPr="007B1768">
              <w:rPr>
                <w:rFonts w:cs="Arial"/>
                <w:sz w:val="16"/>
                <w:szCs w:val="16"/>
                <w:lang w:val="en-ZA"/>
              </w:rPr>
              <w:t>Area 23</w:t>
            </w:r>
          </w:p>
        </w:tc>
        <w:tc>
          <w:tcPr>
            <w:tcW w:w="1417" w:type="dxa"/>
            <w:shd w:val="clear" w:color="auto" w:fill="D3E5E5"/>
          </w:tcPr>
          <w:p w14:paraId="223F88AD" w14:textId="77777777" w:rsidR="003D6D11" w:rsidRPr="007B1768" w:rsidRDefault="003D6D11" w:rsidP="00635216">
            <w:pPr>
              <w:rPr>
                <w:rFonts w:cs="Arial"/>
                <w:sz w:val="16"/>
                <w:szCs w:val="16"/>
                <w:lang w:val="en-ZA"/>
              </w:rPr>
            </w:pPr>
            <w:r w:rsidRPr="007B1768">
              <w:rPr>
                <w:rFonts w:cs="Arial"/>
                <w:sz w:val="16"/>
                <w:szCs w:val="16"/>
                <w:lang w:val="en-ZA"/>
              </w:rPr>
              <w:t>18 221.4</w:t>
            </w:r>
          </w:p>
        </w:tc>
        <w:tc>
          <w:tcPr>
            <w:tcW w:w="1418" w:type="dxa"/>
            <w:shd w:val="clear" w:color="auto" w:fill="D3E5E5"/>
          </w:tcPr>
          <w:p w14:paraId="7A6B10F0" w14:textId="77777777" w:rsidR="003D6D11" w:rsidRPr="007B1768" w:rsidRDefault="003D6D11" w:rsidP="00635216">
            <w:pPr>
              <w:rPr>
                <w:rFonts w:cs="Arial"/>
                <w:sz w:val="16"/>
                <w:szCs w:val="16"/>
                <w:lang w:val="en-ZA"/>
              </w:rPr>
            </w:pPr>
            <w:r w:rsidRPr="007B1768">
              <w:rPr>
                <w:rFonts w:cs="Arial"/>
                <w:sz w:val="16"/>
                <w:szCs w:val="16"/>
                <w:lang w:val="en-ZA"/>
              </w:rPr>
              <w:t>70% municipal built stalls; 30% privately built</w:t>
            </w:r>
          </w:p>
        </w:tc>
        <w:tc>
          <w:tcPr>
            <w:tcW w:w="1554" w:type="dxa"/>
            <w:shd w:val="clear" w:color="auto" w:fill="D3E5E5"/>
          </w:tcPr>
          <w:p w14:paraId="7875BAF3" w14:textId="77777777" w:rsidR="003D6D11" w:rsidRPr="007B1768" w:rsidRDefault="003D6D11" w:rsidP="00635216">
            <w:pPr>
              <w:rPr>
                <w:rFonts w:cs="Arial"/>
                <w:sz w:val="16"/>
                <w:szCs w:val="16"/>
                <w:lang w:val="en-ZA"/>
              </w:rPr>
            </w:pPr>
            <w:r w:rsidRPr="007B1768">
              <w:rPr>
                <w:rFonts w:cs="Arial"/>
                <w:sz w:val="16"/>
                <w:szCs w:val="16"/>
                <w:lang w:val="en-ZA"/>
              </w:rPr>
              <w:t> 80 % pay for water &amp; security</w:t>
            </w:r>
          </w:p>
        </w:tc>
        <w:tc>
          <w:tcPr>
            <w:tcW w:w="2270" w:type="dxa"/>
            <w:shd w:val="clear" w:color="auto" w:fill="D3E5E5"/>
          </w:tcPr>
          <w:p w14:paraId="5791EE8B" w14:textId="77777777" w:rsidR="003D6D11" w:rsidRPr="007B1768" w:rsidRDefault="003D6D11" w:rsidP="00635216">
            <w:pPr>
              <w:rPr>
                <w:rFonts w:cs="Arial"/>
                <w:sz w:val="16"/>
                <w:szCs w:val="16"/>
                <w:lang w:val="en-ZA"/>
              </w:rPr>
            </w:pPr>
            <w:r w:rsidRPr="007B1768">
              <w:rPr>
                <w:rFonts w:cs="Arial"/>
                <w:sz w:val="16"/>
                <w:szCs w:val="16"/>
                <w:lang w:val="en-ZA"/>
              </w:rPr>
              <w:t>90% Exclusively purchased from another producers/trader</w:t>
            </w:r>
          </w:p>
        </w:tc>
        <w:tc>
          <w:tcPr>
            <w:tcW w:w="1924" w:type="dxa"/>
            <w:shd w:val="clear" w:color="auto" w:fill="D3E5E5"/>
          </w:tcPr>
          <w:p w14:paraId="1479247D" w14:textId="77777777" w:rsidR="003D6D11" w:rsidRPr="007B1768" w:rsidRDefault="003D6D11" w:rsidP="00635216">
            <w:pPr>
              <w:rPr>
                <w:rFonts w:cs="Arial"/>
                <w:sz w:val="16"/>
                <w:szCs w:val="16"/>
                <w:lang w:val="en-ZA"/>
              </w:rPr>
            </w:pPr>
            <w:r w:rsidRPr="007B1768">
              <w:rPr>
                <w:rFonts w:cs="Arial"/>
                <w:sz w:val="16"/>
                <w:szCs w:val="16"/>
                <w:lang w:val="en-ZA"/>
              </w:rPr>
              <w:t>70 % of traders</w:t>
            </w:r>
          </w:p>
          <w:p w14:paraId="067988A9" w14:textId="77777777" w:rsidR="003D6D11" w:rsidRPr="007B1768" w:rsidRDefault="003D6D11" w:rsidP="00635216">
            <w:pPr>
              <w:rPr>
                <w:rFonts w:cs="Arial"/>
                <w:sz w:val="16"/>
                <w:szCs w:val="16"/>
                <w:lang w:val="en-ZA"/>
              </w:rPr>
            </w:pPr>
            <w:r w:rsidRPr="007B1768">
              <w:rPr>
                <w:rFonts w:cs="Arial"/>
                <w:sz w:val="16"/>
                <w:szCs w:val="16"/>
                <w:lang w:val="en-ZA"/>
              </w:rPr>
              <w:t>30% both traders &amp; farmers</w:t>
            </w:r>
          </w:p>
        </w:tc>
        <w:tc>
          <w:tcPr>
            <w:tcW w:w="1759" w:type="dxa"/>
            <w:shd w:val="clear" w:color="auto" w:fill="D3E5E5"/>
          </w:tcPr>
          <w:p w14:paraId="7F7C662D" w14:textId="77777777" w:rsidR="003D6D11" w:rsidRPr="007B1768" w:rsidRDefault="003D6D11" w:rsidP="00635216">
            <w:pPr>
              <w:rPr>
                <w:rFonts w:cs="Arial"/>
                <w:sz w:val="16"/>
                <w:szCs w:val="16"/>
                <w:lang w:val="en-ZA"/>
              </w:rPr>
            </w:pPr>
            <w:r w:rsidRPr="007B1768">
              <w:rPr>
                <w:rFonts w:cs="Arial"/>
                <w:sz w:val="16"/>
                <w:szCs w:val="16"/>
                <w:lang w:val="en-ZA"/>
              </w:rPr>
              <w:t>90% Considering cost of materials and retailing margins</w:t>
            </w:r>
          </w:p>
        </w:tc>
        <w:tc>
          <w:tcPr>
            <w:tcW w:w="1706" w:type="dxa"/>
            <w:shd w:val="clear" w:color="auto" w:fill="D3E5E5"/>
          </w:tcPr>
          <w:p w14:paraId="6268C1AF" w14:textId="77777777" w:rsidR="003D6D11" w:rsidRPr="007B1768" w:rsidRDefault="003D6D11" w:rsidP="00635216">
            <w:pPr>
              <w:rPr>
                <w:rFonts w:cs="Arial"/>
                <w:sz w:val="16"/>
                <w:szCs w:val="16"/>
                <w:lang w:val="en-ZA"/>
              </w:rPr>
            </w:pPr>
            <w:r w:rsidRPr="007B1768">
              <w:rPr>
                <w:rFonts w:cs="Arial"/>
                <w:sz w:val="16"/>
                <w:szCs w:val="16"/>
                <w:lang w:val="en-ZA"/>
              </w:rPr>
              <w:t>50%</w:t>
            </w:r>
            <w:sdt>
              <w:sdtPr>
                <w:rPr>
                  <w:sz w:val="16"/>
                  <w:szCs w:val="16"/>
                  <w:lang w:val="en-ZA"/>
                </w:rPr>
                <w:tag w:val="goog_rdk_127"/>
                <w:id w:val="1256791097"/>
              </w:sdtPr>
              <w:sdtEndPr/>
              <w:sdtContent>
                <w:r w:rsidRPr="007B1768">
                  <w:rPr>
                    <w:rFonts w:cs="Arial"/>
                    <w:sz w:val="16"/>
                    <w:szCs w:val="16"/>
                    <w:lang w:val="en-ZA"/>
                  </w:rPr>
                  <w:t xml:space="preserve"> of traders sell</w:t>
                </w:r>
              </w:sdtContent>
            </w:sdt>
            <w:r w:rsidRPr="007B1768">
              <w:rPr>
                <w:rFonts w:cs="Arial"/>
                <w:sz w:val="16"/>
                <w:szCs w:val="16"/>
                <w:lang w:val="en-ZA"/>
              </w:rPr>
              <w:t xml:space="preserve"> 25-50%; </w:t>
            </w:r>
            <w:sdt>
              <w:sdtPr>
                <w:rPr>
                  <w:sz w:val="16"/>
                  <w:szCs w:val="16"/>
                  <w:lang w:val="en-ZA"/>
                </w:rPr>
                <w:tag w:val="goog_rdk_130"/>
                <w:id w:val="1121270081"/>
              </w:sdtPr>
              <w:sdtEndPr/>
              <w:sdtContent>
                <w:r w:rsidRPr="007B1768">
                  <w:rPr>
                    <w:rFonts w:cs="Arial"/>
                    <w:sz w:val="16"/>
                    <w:szCs w:val="16"/>
                    <w:lang w:val="en-ZA"/>
                  </w:rPr>
                  <w:t xml:space="preserve">20% </w:t>
                </w:r>
                <w:sdt>
                  <w:sdtPr>
                    <w:rPr>
                      <w:sz w:val="16"/>
                      <w:szCs w:val="16"/>
                      <w:lang w:val="en-ZA"/>
                    </w:rPr>
                    <w:tag w:val="goog_rdk_128"/>
                    <w:id w:val="178707591"/>
                  </w:sdtPr>
                  <w:sdtEndPr/>
                  <w:sdtContent>
                    <w:r w:rsidRPr="007B1768">
                      <w:rPr>
                        <w:rFonts w:cs="Arial"/>
                        <w:sz w:val="16"/>
                        <w:szCs w:val="16"/>
                        <w:lang w:val="en-ZA"/>
                      </w:rPr>
                      <w:t xml:space="preserve">of traders </w:t>
                    </w:r>
                  </w:sdtContent>
                </w:sdt>
                <w:r w:rsidRPr="007B1768">
                  <w:rPr>
                    <w:rFonts w:cs="Arial"/>
                    <w:sz w:val="16"/>
                    <w:szCs w:val="16"/>
                    <w:lang w:val="en-ZA"/>
                  </w:rPr>
                  <w:t>less than 25%</w:t>
                </w:r>
                <w:sdt>
                  <w:sdtPr>
                    <w:rPr>
                      <w:sz w:val="16"/>
                      <w:szCs w:val="16"/>
                      <w:lang w:val="en-ZA"/>
                    </w:rPr>
                    <w:tag w:val="goog_rdk_129"/>
                    <w:id w:val="-2106491738"/>
                    <w:showingPlcHdr/>
                  </w:sdtPr>
                  <w:sdtEndPr/>
                  <w:sdtContent>
                    <w:r w:rsidRPr="007B1768">
                      <w:rPr>
                        <w:sz w:val="16"/>
                        <w:szCs w:val="16"/>
                        <w:lang w:val="en-ZA"/>
                      </w:rPr>
                      <w:t xml:space="preserve">     </w:t>
                    </w:r>
                  </w:sdtContent>
                </w:sdt>
              </w:sdtContent>
            </w:sdt>
          </w:p>
        </w:tc>
        <w:tc>
          <w:tcPr>
            <w:tcW w:w="1555" w:type="dxa"/>
            <w:shd w:val="clear" w:color="auto" w:fill="D3E5E5"/>
          </w:tcPr>
          <w:p w14:paraId="67DB41CB" w14:textId="77777777" w:rsidR="003D6D11" w:rsidRPr="007B1768" w:rsidRDefault="003D6D11" w:rsidP="00635216">
            <w:pPr>
              <w:rPr>
                <w:rFonts w:cs="Arial"/>
                <w:sz w:val="16"/>
                <w:szCs w:val="16"/>
                <w:lang w:val="en-ZA"/>
              </w:rPr>
            </w:pPr>
            <w:r w:rsidRPr="007B1768">
              <w:rPr>
                <w:rFonts w:cs="Arial"/>
                <w:sz w:val="16"/>
                <w:szCs w:val="16"/>
                <w:lang w:val="en-ZA"/>
              </w:rPr>
              <w:t>70% dump; 10% feed livestock</w:t>
            </w:r>
          </w:p>
        </w:tc>
      </w:tr>
      <w:tr w:rsidR="003D6D11" w:rsidRPr="0081088B" w14:paraId="394E71FF" w14:textId="77777777" w:rsidTr="007B1768">
        <w:trPr>
          <w:cnfStyle w:val="000000100000" w:firstRow="0" w:lastRow="0" w:firstColumn="0" w:lastColumn="0" w:oddVBand="0" w:evenVBand="0" w:oddHBand="1" w:evenHBand="0" w:firstRowFirstColumn="0" w:firstRowLastColumn="0" w:lastRowFirstColumn="0" w:lastRowLastColumn="0"/>
          <w:trHeight w:val="296"/>
        </w:trPr>
        <w:tc>
          <w:tcPr>
            <w:tcW w:w="993" w:type="dxa"/>
            <w:shd w:val="clear" w:color="auto" w:fill="auto"/>
          </w:tcPr>
          <w:p w14:paraId="5491C8BC" w14:textId="77777777" w:rsidR="003D6D11" w:rsidRPr="007B1768" w:rsidRDefault="003D6D11" w:rsidP="00635216">
            <w:pPr>
              <w:rPr>
                <w:rFonts w:cs="Arial"/>
                <w:sz w:val="16"/>
                <w:szCs w:val="16"/>
                <w:lang w:val="en-ZA"/>
              </w:rPr>
            </w:pPr>
            <w:proofErr w:type="spellStart"/>
            <w:r w:rsidRPr="007B1768">
              <w:rPr>
                <w:rFonts w:cs="Arial"/>
                <w:sz w:val="16"/>
                <w:szCs w:val="16"/>
                <w:lang w:val="en-ZA"/>
              </w:rPr>
              <w:t>Msungwi</w:t>
            </w:r>
            <w:proofErr w:type="spellEnd"/>
          </w:p>
        </w:tc>
        <w:tc>
          <w:tcPr>
            <w:tcW w:w="1417" w:type="dxa"/>
            <w:shd w:val="clear" w:color="auto" w:fill="auto"/>
          </w:tcPr>
          <w:p w14:paraId="77CEACB6" w14:textId="77777777" w:rsidR="003D6D11" w:rsidRPr="007B1768" w:rsidRDefault="003D6D11" w:rsidP="00635216">
            <w:pPr>
              <w:rPr>
                <w:rFonts w:cs="Arial"/>
                <w:sz w:val="16"/>
                <w:szCs w:val="16"/>
                <w:lang w:val="en-ZA"/>
              </w:rPr>
            </w:pPr>
            <w:r w:rsidRPr="007B1768">
              <w:rPr>
                <w:rFonts w:cs="Arial"/>
                <w:sz w:val="16"/>
                <w:szCs w:val="16"/>
                <w:lang w:val="en-ZA"/>
              </w:rPr>
              <w:t>225 687</w:t>
            </w:r>
          </w:p>
          <w:p w14:paraId="4EC4A8D8" w14:textId="77777777" w:rsidR="003D6D11" w:rsidRPr="007B1768" w:rsidRDefault="003D6D11" w:rsidP="00635216">
            <w:pPr>
              <w:rPr>
                <w:rFonts w:cs="Arial"/>
                <w:sz w:val="16"/>
                <w:szCs w:val="16"/>
                <w:lang w:val="en-ZA"/>
              </w:rPr>
            </w:pPr>
          </w:p>
          <w:p w14:paraId="698E4181" w14:textId="77777777" w:rsidR="003D6D11" w:rsidRPr="007B1768" w:rsidRDefault="003D6D11" w:rsidP="00635216">
            <w:pPr>
              <w:rPr>
                <w:rFonts w:cs="Arial"/>
                <w:sz w:val="16"/>
                <w:szCs w:val="16"/>
                <w:lang w:val="en-ZA"/>
              </w:rPr>
            </w:pPr>
          </w:p>
        </w:tc>
        <w:tc>
          <w:tcPr>
            <w:tcW w:w="1418" w:type="dxa"/>
            <w:shd w:val="clear" w:color="auto" w:fill="auto"/>
          </w:tcPr>
          <w:p w14:paraId="1173E64E" w14:textId="77777777" w:rsidR="003D6D11" w:rsidRPr="007B1768" w:rsidRDefault="003D6D11" w:rsidP="00635216">
            <w:pPr>
              <w:rPr>
                <w:rFonts w:cs="Arial"/>
                <w:sz w:val="16"/>
                <w:szCs w:val="16"/>
                <w:lang w:val="en-ZA"/>
              </w:rPr>
            </w:pPr>
            <w:r w:rsidRPr="007B1768">
              <w:rPr>
                <w:rFonts w:cs="Arial"/>
                <w:sz w:val="16"/>
                <w:szCs w:val="16"/>
                <w:lang w:val="en-ZA"/>
              </w:rPr>
              <w:t>80% municipal built stalls; 20% privately built</w:t>
            </w:r>
          </w:p>
        </w:tc>
        <w:tc>
          <w:tcPr>
            <w:tcW w:w="1554" w:type="dxa"/>
            <w:shd w:val="clear" w:color="auto" w:fill="auto"/>
          </w:tcPr>
          <w:p w14:paraId="2656FC27" w14:textId="77777777" w:rsidR="003D6D11" w:rsidRPr="007B1768" w:rsidRDefault="003D6D11" w:rsidP="00635216">
            <w:pPr>
              <w:rPr>
                <w:rFonts w:cs="Arial"/>
                <w:sz w:val="16"/>
                <w:szCs w:val="16"/>
                <w:lang w:val="en-ZA"/>
              </w:rPr>
            </w:pPr>
            <w:r w:rsidRPr="007B1768">
              <w:rPr>
                <w:rFonts w:cs="Arial"/>
                <w:sz w:val="16"/>
                <w:szCs w:val="16"/>
                <w:lang w:val="en-ZA"/>
              </w:rPr>
              <w:t>50% security &amp;storage</w:t>
            </w:r>
          </w:p>
          <w:p w14:paraId="72143862" w14:textId="77777777" w:rsidR="003D6D11" w:rsidRPr="007B1768" w:rsidRDefault="003D6D11" w:rsidP="00635216">
            <w:pPr>
              <w:rPr>
                <w:rFonts w:cs="Arial"/>
                <w:sz w:val="16"/>
                <w:szCs w:val="16"/>
                <w:lang w:val="en-ZA"/>
              </w:rPr>
            </w:pPr>
            <w:r w:rsidRPr="007B1768">
              <w:rPr>
                <w:rFonts w:cs="Arial"/>
                <w:sz w:val="16"/>
                <w:szCs w:val="16"/>
                <w:lang w:val="en-ZA"/>
              </w:rPr>
              <w:t>30% rent &amp; security</w:t>
            </w:r>
          </w:p>
          <w:p w14:paraId="0CC40E1A" w14:textId="77777777" w:rsidR="003D6D11" w:rsidRPr="007B1768" w:rsidRDefault="003D6D11" w:rsidP="00635216">
            <w:pPr>
              <w:rPr>
                <w:rFonts w:cs="Arial"/>
                <w:sz w:val="16"/>
                <w:szCs w:val="16"/>
                <w:lang w:val="en-ZA"/>
              </w:rPr>
            </w:pPr>
            <w:r w:rsidRPr="007B1768">
              <w:rPr>
                <w:rFonts w:cs="Arial"/>
                <w:sz w:val="16"/>
                <w:szCs w:val="16"/>
                <w:lang w:val="en-ZA"/>
              </w:rPr>
              <w:t>20% storage</w:t>
            </w:r>
          </w:p>
        </w:tc>
        <w:tc>
          <w:tcPr>
            <w:tcW w:w="2270" w:type="dxa"/>
            <w:shd w:val="clear" w:color="auto" w:fill="auto"/>
          </w:tcPr>
          <w:p w14:paraId="585DB0B8" w14:textId="77777777" w:rsidR="003D6D11" w:rsidRPr="007B1768" w:rsidRDefault="003D6D11" w:rsidP="00635216">
            <w:pPr>
              <w:rPr>
                <w:rFonts w:cs="Arial"/>
                <w:sz w:val="16"/>
                <w:szCs w:val="16"/>
                <w:lang w:val="en-ZA"/>
              </w:rPr>
            </w:pPr>
            <w:r w:rsidRPr="007B1768">
              <w:rPr>
                <w:rFonts w:cs="Arial"/>
                <w:sz w:val="16"/>
                <w:szCs w:val="16"/>
                <w:lang w:val="en-ZA"/>
              </w:rPr>
              <w:t>80% purchased exclusively from traders</w:t>
            </w:r>
          </w:p>
        </w:tc>
        <w:tc>
          <w:tcPr>
            <w:tcW w:w="1924" w:type="dxa"/>
            <w:shd w:val="clear" w:color="auto" w:fill="auto"/>
          </w:tcPr>
          <w:p w14:paraId="1D51624E" w14:textId="77777777" w:rsidR="003D6D11" w:rsidRPr="007B1768" w:rsidRDefault="003D6D11" w:rsidP="00635216">
            <w:pPr>
              <w:rPr>
                <w:rFonts w:cs="Arial"/>
                <w:sz w:val="16"/>
                <w:szCs w:val="16"/>
                <w:lang w:val="en-ZA"/>
              </w:rPr>
            </w:pPr>
            <w:r w:rsidRPr="007B1768">
              <w:rPr>
                <w:rFonts w:cs="Arial"/>
                <w:sz w:val="16"/>
                <w:szCs w:val="16"/>
                <w:lang w:val="en-ZA"/>
              </w:rPr>
              <w:t>40% of both farmers &amp; traders; 30% traders;</w:t>
            </w:r>
          </w:p>
          <w:p w14:paraId="56350D8C" w14:textId="77777777" w:rsidR="003D6D11" w:rsidRPr="007B1768" w:rsidRDefault="003D6D11" w:rsidP="00635216">
            <w:pPr>
              <w:rPr>
                <w:rFonts w:cs="Arial"/>
                <w:sz w:val="16"/>
                <w:szCs w:val="16"/>
                <w:lang w:val="en-ZA"/>
              </w:rPr>
            </w:pPr>
            <w:r w:rsidRPr="007B1768">
              <w:rPr>
                <w:rFonts w:cs="Arial"/>
                <w:sz w:val="16"/>
                <w:szCs w:val="16"/>
                <w:lang w:val="en-ZA"/>
              </w:rPr>
              <w:t>20% farmers only</w:t>
            </w:r>
          </w:p>
          <w:p w14:paraId="4C558B13" w14:textId="77777777" w:rsidR="003D6D11" w:rsidRPr="007B1768" w:rsidRDefault="003D6D11" w:rsidP="00635216">
            <w:pPr>
              <w:rPr>
                <w:rFonts w:cs="Arial"/>
                <w:sz w:val="16"/>
                <w:szCs w:val="16"/>
                <w:lang w:val="en-ZA"/>
              </w:rPr>
            </w:pPr>
          </w:p>
        </w:tc>
        <w:tc>
          <w:tcPr>
            <w:tcW w:w="1759" w:type="dxa"/>
            <w:shd w:val="clear" w:color="auto" w:fill="auto"/>
          </w:tcPr>
          <w:p w14:paraId="08C5423B" w14:textId="77777777" w:rsidR="003D6D11" w:rsidRPr="007B1768" w:rsidRDefault="003D6D11" w:rsidP="00635216">
            <w:pPr>
              <w:rPr>
                <w:rFonts w:cs="Arial"/>
                <w:sz w:val="16"/>
                <w:szCs w:val="16"/>
                <w:lang w:val="en-ZA"/>
              </w:rPr>
            </w:pPr>
            <w:r w:rsidRPr="007B1768">
              <w:rPr>
                <w:rFonts w:cs="Arial"/>
                <w:sz w:val="16"/>
                <w:szCs w:val="16"/>
                <w:lang w:val="en-ZA"/>
              </w:rPr>
              <w:t>60% considering cost of materials;</w:t>
            </w:r>
          </w:p>
          <w:p w14:paraId="128A7B3F" w14:textId="77777777" w:rsidR="003D6D11" w:rsidRPr="007B1768" w:rsidRDefault="003D6D11" w:rsidP="00635216">
            <w:pPr>
              <w:rPr>
                <w:rFonts w:cs="Arial"/>
                <w:sz w:val="16"/>
                <w:szCs w:val="16"/>
                <w:lang w:val="en-ZA"/>
              </w:rPr>
            </w:pPr>
            <w:r w:rsidRPr="007B1768">
              <w:rPr>
                <w:rFonts w:cs="Arial"/>
                <w:sz w:val="16"/>
                <w:szCs w:val="16"/>
                <w:lang w:val="en-ZA"/>
              </w:rPr>
              <w:t xml:space="preserve">30% through price setting committee     </w:t>
            </w:r>
          </w:p>
        </w:tc>
        <w:tc>
          <w:tcPr>
            <w:tcW w:w="1706" w:type="dxa"/>
            <w:shd w:val="clear" w:color="auto" w:fill="auto"/>
          </w:tcPr>
          <w:p w14:paraId="65A6E0FF" w14:textId="77777777" w:rsidR="003D6D11" w:rsidRPr="007B1768" w:rsidRDefault="003D6D11" w:rsidP="00635216">
            <w:pPr>
              <w:rPr>
                <w:rFonts w:cs="Arial"/>
                <w:sz w:val="16"/>
                <w:szCs w:val="16"/>
                <w:lang w:val="en-ZA"/>
              </w:rPr>
            </w:pPr>
            <w:r w:rsidRPr="007B1768">
              <w:rPr>
                <w:rFonts w:cs="Arial"/>
                <w:sz w:val="16"/>
                <w:szCs w:val="16"/>
                <w:lang w:val="en-ZA"/>
              </w:rPr>
              <w:t>70% between 25-50%</w:t>
            </w:r>
          </w:p>
        </w:tc>
        <w:tc>
          <w:tcPr>
            <w:tcW w:w="1555" w:type="dxa"/>
            <w:shd w:val="clear" w:color="auto" w:fill="auto"/>
          </w:tcPr>
          <w:p w14:paraId="4E1290EB" w14:textId="77777777" w:rsidR="003D6D11" w:rsidRPr="007B1768" w:rsidRDefault="003D6D11" w:rsidP="00635216">
            <w:pPr>
              <w:rPr>
                <w:rFonts w:cs="Arial"/>
                <w:sz w:val="16"/>
                <w:szCs w:val="16"/>
                <w:lang w:val="en-ZA"/>
              </w:rPr>
            </w:pPr>
            <w:r w:rsidRPr="007B1768">
              <w:rPr>
                <w:rFonts w:cs="Arial"/>
                <w:sz w:val="16"/>
                <w:szCs w:val="16"/>
                <w:lang w:val="en-ZA"/>
              </w:rPr>
              <w:t>40% dump; 10% nothing left; 10% consume; 10% preserve produce</w:t>
            </w:r>
          </w:p>
        </w:tc>
      </w:tr>
      <w:tr w:rsidR="003D6D11" w:rsidRPr="0081088B" w14:paraId="73E0D422" w14:textId="77777777" w:rsidTr="007B1768">
        <w:trPr>
          <w:trHeight w:val="296"/>
        </w:trPr>
        <w:tc>
          <w:tcPr>
            <w:tcW w:w="993" w:type="dxa"/>
            <w:shd w:val="clear" w:color="auto" w:fill="D3E5E5"/>
          </w:tcPr>
          <w:p w14:paraId="11780953" w14:textId="77777777" w:rsidR="003D6D11" w:rsidRPr="007B1768" w:rsidRDefault="003D6D11" w:rsidP="00635216">
            <w:pPr>
              <w:rPr>
                <w:rFonts w:cs="Arial"/>
                <w:sz w:val="16"/>
                <w:szCs w:val="16"/>
                <w:lang w:val="en-ZA"/>
              </w:rPr>
            </w:pPr>
            <w:proofErr w:type="spellStart"/>
            <w:r w:rsidRPr="007B1768">
              <w:rPr>
                <w:rFonts w:cs="Arial"/>
                <w:sz w:val="16"/>
                <w:szCs w:val="16"/>
                <w:lang w:val="en-ZA"/>
              </w:rPr>
              <w:t>Lizulu</w:t>
            </w:r>
            <w:proofErr w:type="spellEnd"/>
            <w:r w:rsidRPr="007B1768">
              <w:rPr>
                <w:rFonts w:cs="Arial"/>
                <w:sz w:val="16"/>
                <w:szCs w:val="16"/>
                <w:lang w:val="en-ZA"/>
              </w:rPr>
              <w:t xml:space="preserve">/ </w:t>
            </w:r>
            <w:proofErr w:type="spellStart"/>
            <w:r w:rsidRPr="007B1768">
              <w:rPr>
                <w:rFonts w:cs="Arial"/>
                <w:sz w:val="16"/>
                <w:szCs w:val="16"/>
                <w:lang w:val="en-ZA"/>
              </w:rPr>
              <w:t>Tsoka</w:t>
            </w:r>
            <w:proofErr w:type="spellEnd"/>
          </w:p>
        </w:tc>
        <w:tc>
          <w:tcPr>
            <w:tcW w:w="1417" w:type="dxa"/>
            <w:shd w:val="clear" w:color="auto" w:fill="D3E5E5"/>
          </w:tcPr>
          <w:p w14:paraId="450A65C8" w14:textId="77777777" w:rsidR="003D6D11" w:rsidRPr="007B1768" w:rsidRDefault="003D6D11" w:rsidP="00635216">
            <w:pPr>
              <w:rPr>
                <w:rFonts w:cs="Arial"/>
                <w:sz w:val="16"/>
                <w:szCs w:val="16"/>
                <w:lang w:val="en-ZA"/>
              </w:rPr>
            </w:pPr>
            <w:r w:rsidRPr="007B1768">
              <w:rPr>
                <w:rFonts w:cs="Arial"/>
                <w:sz w:val="16"/>
                <w:szCs w:val="16"/>
                <w:lang w:val="en-ZA"/>
              </w:rPr>
              <w:t>460 000</w:t>
            </w:r>
          </w:p>
        </w:tc>
        <w:tc>
          <w:tcPr>
            <w:tcW w:w="1418" w:type="dxa"/>
            <w:shd w:val="clear" w:color="auto" w:fill="D3E5E5"/>
          </w:tcPr>
          <w:p w14:paraId="3AEF7F13" w14:textId="77777777" w:rsidR="003D6D11" w:rsidRPr="007B1768" w:rsidRDefault="003D6D11" w:rsidP="00635216">
            <w:pPr>
              <w:rPr>
                <w:rFonts w:cs="Arial"/>
                <w:sz w:val="16"/>
                <w:szCs w:val="16"/>
                <w:lang w:val="en-ZA"/>
              </w:rPr>
            </w:pPr>
            <w:r w:rsidRPr="007B1768">
              <w:rPr>
                <w:rFonts w:cs="Arial"/>
                <w:sz w:val="16"/>
                <w:szCs w:val="16"/>
                <w:lang w:val="en-ZA"/>
              </w:rPr>
              <w:t>30% privately built; 70% municipal built/owned</w:t>
            </w:r>
          </w:p>
        </w:tc>
        <w:tc>
          <w:tcPr>
            <w:tcW w:w="1554" w:type="dxa"/>
            <w:shd w:val="clear" w:color="auto" w:fill="D3E5E5"/>
          </w:tcPr>
          <w:p w14:paraId="10EAD871" w14:textId="77777777" w:rsidR="003D6D11" w:rsidRPr="007B1768" w:rsidRDefault="003D6D11" w:rsidP="00635216">
            <w:pPr>
              <w:rPr>
                <w:rFonts w:cs="Arial"/>
                <w:sz w:val="16"/>
                <w:szCs w:val="16"/>
                <w:lang w:val="en-ZA"/>
              </w:rPr>
            </w:pPr>
            <w:r w:rsidRPr="007B1768">
              <w:rPr>
                <w:rFonts w:cs="Arial"/>
                <w:sz w:val="16"/>
                <w:szCs w:val="16"/>
                <w:lang w:val="en-ZA"/>
              </w:rPr>
              <w:t>40% security &amp; rent</w:t>
            </w:r>
          </w:p>
          <w:p w14:paraId="1C7E270B" w14:textId="77777777" w:rsidR="003D6D11" w:rsidRPr="007B1768" w:rsidRDefault="003D6D11" w:rsidP="00635216">
            <w:pPr>
              <w:rPr>
                <w:rFonts w:cs="Arial"/>
                <w:sz w:val="16"/>
                <w:szCs w:val="16"/>
                <w:lang w:val="en-ZA"/>
              </w:rPr>
            </w:pPr>
            <w:r w:rsidRPr="007B1768">
              <w:rPr>
                <w:rFonts w:cs="Arial"/>
                <w:sz w:val="16"/>
                <w:szCs w:val="16"/>
                <w:lang w:val="en-ZA"/>
              </w:rPr>
              <w:t>20% security</w:t>
            </w:r>
          </w:p>
          <w:p w14:paraId="2EAC891E" w14:textId="77777777" w:rsidR="003D6D11" w:rsidRPr="007B1768" w:rsidRDefault="003D6D11" w:rsidP="00635216">
            <w:pPr>
              <w:rPr>
                <w:rFonts w:cs="Arial"/>
                <w:sz w:val="16"/>
                <w:szCs w:val="16"/>
                <w:lang w:val="en-ZA"/>
              </w:rPr>
            </w:pPr>
            <w:r w:rsidRPr="007B1768">
              <w:rPr>
                <w:rFonts w:cs="Arial"/>
                <w:sz w:val="16"/>
                <w:szCs w:val="16"/>
                <w:lang w:val="en-ZA"/>
              </w:rPr>
              <w:t>20% security &amp; water</w:t>
            </w:r>
          </w:p>
          <w:p w14:paraId="2C151F9D" w14:textId="77777777" w:rsidR="003D6D11" w:rsidRPr="007B1768" w:rsidRDefault="003D6D11" w:rsidP="00635216">
            <w:pPr>
              <w:rPr>
                <w:rFonts w:cs="Arial"/>
                <w:sz w:val="16"/>
                <w:szCs w:val="16"/>
                <w:lang w:val="en-ZA"/>
              </w:rPr>
            </w:pPr>
            <w:r w:rsidRPr="007B1768">
              <w:rPr>
                <w:rFonts w:cs="Arial"/>
                <w:sz w:val="16"/>
                <w:szCs w:val="16"/>
                <w:lang w:val="en-ZA"/>
              </w:rPr>
              <w:t>20% security &amp; storage</w:t>
            </w:r>
          </w:p>
        </w:tc>
        <w:tc>
          <w:tcPr>
            <w:tcW w:w="2270" w:type="dxa"/>
            <w:shd w:val="clear" w:color="auto" w:fill="D3E5E5"/>
          </w:tcPr>
          <w:p w14:paraId="416A8A19" w14:textId="77777777" w:rsidR="003D6D11" w:rsidRPr="007B1768" w:rsidRDefault="003D6D11" w:rsidP="00635216">
            <w:pPr>
              <w:rPr>
                <w:rFonts w:cs="Arial"/>
                <w:sz w:val="16"/>
                <w:szCs w:val="16"/>
                <w:lang w:val="en-ZA"/>
              </w:rPr>
            </w:pPr>
            <w:r w:rsidRPr="007B1768">
              <w:rPr>
                <w:rFonts w:cs="Arial"/>
                <w:sz w:val="16"/>
                <w:szCs w:val="16"/>
                <w:lang w:val="en-ZA"/>
              </w:rPr>
              <w:t>90% exclusively purchased from other traders</w:t>
            </w:r>
          </w:p>
          <w:p w14:paraId="2F40C689" w14:textId="77777777" w:rsidR="003D6D11" w:rsidRPr="007B1768" w:rsidRDefault="003D6D11" w:rsidP="00635216">
            <w:pPr>
              <w:rPr>
                <w:rFonts w:cs="Arial"/>
                <w:sz w:val="16"/>
                <w:szCs w:val="16"/>
                <w:lang w:val="en-ZA"/>
              </w:rPr>
            </w:pPr>
          </w:p>
        </w:tc>
        <w:tc>
          <w:tcPr>
            <w:tcW w:w="1924" w:type="dxa"/>
            <w:shd w:val="clear" w:color="auto" w:fill="D3E5E5"/>
          </w:tcPr>
          <w:p w14:paraId="630D4D5C" w14:textId="77777777" w:rsidR="003D6D11" w:rsidRPr="007B1768" w:rsidRDefault="003D6D11" w:rsidP="00635216">
            <w:pPr>
              <w:rPr>
                <w:rFonts w:cs="Arial"/>
                <w:sz w:val="16"/>
                <w:szCs w:val="16"/>
                <w:lang w:val="en-ZA"/>
              </w:rPr>
            </w:pPr>
            <w:r w:rsidRPr="007B1768">
              <w:rPr>
                <w:rFonts w:cs="Arial"/>
                <w:sz w:val="16"/>
                <w:szCs w:val="16"/>
                <w:lang w:val="en-ZA"/>
              </w:rPr>
              <w:t>(60%) of the retail traders bought from both farmers &amp; wholesale traders while 40% bought</w:t>
            </w:r>
          </w:p>
        </w:tc>
        <w:tc>
          <w:tcPr>
            <w:tcW w:w="1759" w:type="dxa"/>
            <w:shd w:val="clear" w:color="auto" w:fill="D3E5E5"/>
          </w:tcPr>
          <w:p w14:paraId="105DA93A" w14:textId="77777777" w:rsidR="003D6D11" w:rsidRPr="007B1768" w:rsidRDefault="003D6D11" w:rsidP="00635216">
            <w:pPr>
              <w:rPr>
                <w:rFonts w:cs="Arial"/>
                <w:sz w:val="16"/>
                <w:szCs w:val="16"/>
                <w:lang w:val="en-ZA"/>
              </w:rPr>
            </w:pPr>
            <w:r w:rsidRPr="007B1768">
              <w:rPr>
                <w:rFonts w:cs="Arial"/>
                <w:sz w:val="16"/>
                <w:szCs w:val="16"/>
                <w:lang w:val="en-ZA"/>
              </w:rPr>
              <w:t>90% consider retailing margins when setting the price</w:t>
            </w:r>
          </w:p>
        </w:tc>
        <w:tc>
          <w:tcPr>
            <w:tcW w:w="1706" w:type="dxa"/>
            <w:shd w:val="clear" w:color="auto" w:fill="D3E5E5"/>
          </w:tcPr>
          <w:p w14:paraId="7431D1A3" w14:textId="77777777" w:rsidR="003D6D11" w:rsidRPr="007B1768" w:rsidRDefault="003D6D11" w:rsidP="00635216">
            <w:pPr>
              <w:rPr>
                <w:rFonts w:cs="Arial"/>
                <w:sz w:val="16"/>
                <w:szCs w:val="16"/>
                <w:lang w:val="en-ZA"/>
              </w:rPr>
            </w:pPr>
            <w:r w:rsidRPr="007B1768">
              <w:rPr>
                <w:rFonts w:cs="Arial"/>
                <w:sz w:val="16"/>
                <w:szCs w:val="16"/>
                <w:lang w:val="en-ZA"/>
              </w:rPr>
              <w:t>70% sell between 25-50%; 20% sell &gt; 75% of the volume, while 10% of traders sell between 50-75% of fresh products</w:t>
            </w:r>
          </w:p>
        </w:tc>
        <w:tc>
          <w:tcPr>
            <w:tcW w:w="1555" w:type="dxa"/>
            <w:shd w:val="clear" w:color="auto" w:fill="D3E5E5"/>
          </w:tcPr>
          <w:p w14:paraId="36444391" w14:textId="77777777" w:rsidR="003D6D11" w:rsidRPr="007B1768" w:rsidRDefault="003D6D11" w:rsidP="00635216">
            <w:pPr>
              <w:rPr>
                <w:rFonts w:cs="Arial"/>
                <w:sz w:val="16"/>
                <w:szCs w:val="16"/>
                <w:lang w:val="en-ZA"/>
              </w:rPr>
            </w:pPr>
            <w:r w:rsidRPr="007B1768">
              <w:rPr>
                <w:rFonts w:cs="Arial"/>
                <w:sz w:val="16"/>
                <w:szCs w:val="16"/>
                <w:lang w:val="en-ZA"/>
              </w:rPr>
              <w:t>50 % have nothing left; 40% dump; 10% sales on credit</w:t>
            </w:r>
          </w:p>
        </w:tc>
      </w:tr>
    </w:tbl>
    <w:p w14:paraId="133720FA" w14:textId="77777777" w:rsidR="003D6D11" w:rsidRPr="003D6D11" w:rsidRDefault="003D6D11" w:rsidP="003D6D11">
      <w:pPr>
        <w:rPr>
          <w:szCs w:val="20"/>
          <w:lang w:val="en-ZA"/>
        </w:rPr>
      </w:pPr>
      <w:r w:rsidRPr="003D6D11">
        <w:rPr>
          <w:szCs w:val="20"/>
          <w:lang w:val="en-ZA"/>
        </w:rPr>
        <w:t>Source: JUCO 2024</w:t>
      </w:r>
    </w:p>
    <w:p w14:paraId="44F8DDC7" w14:textId="77777777" w:rsidR="003D6D11" w:rsidRPr="003D6D11" w:rsidRDefault="003D6D11" w:rsidP="003D6D11">
      <w:pPr>
        <w:rPr>
          <w:sz w:val="18"/>
          <w:szCs w:val="18"/>
          <w:lang w:val="en-ZA"/>
        </w:rPr>
        <w:sectPr w:rsidR="003D6D11" w:rsidRPr="003D6D11" w:rsidSect="007B1768">
          <w:pgSz w:w="16838" w:h="11906" w:orient="landscape"/>
          <w:pgMar w:top="851" w:right="1440" w:bottom="1440" w:left="1440" w:header="706" w:footer="706" w:gutter="0"/>
          <w:cols w:space="720"/>
        </w:sectPr>
      </w:pPr>
      <w:r w:rsidRPr="003D6D11">
        <w:rPr>
          <w:sz w:val="18"/>
          <w:szCs w:val="18"/>
          <w:lang w:val="en-ZA"/>
        </w:rPr>
        <w:t xml:space="preserve">*Scores were calculated individually across categories with percentages allocated to each measure. For this reason, total scores in each category do not add up to 100%.  </w:t>
      </w:r>
    </w:p>
    <w:p w14:paraId="1A60F5A9" w14:textId="7D03E055" w:rsidR="003D6D11" w:rsidRDefault="00080AF3" w:rsidP="00F45734">
      <w:pPr>
        <w:pStyle w:val="Heading1"/>
        <w:keepNext/>
        <w:keepLines/>
        <w:numPr>
          <w:ilvl w:val="0"/>
          <w:numId w:val="4"/>
        </w:numPr>
        <w:pBdr>
          <w:top w:val="nil"/>
          <w:left w:val="nil"/>
          <w:bottom w:val="nil"/>
          <w:right w:val="nil"/>
          <w:between w:val="nil"/>
        </w:pBdr>
        <w:suppressAutoHyphens/>
        <w:spacing w:before="240" w:line="276" w:lineRule="auto"/>
        <w:rPr>
          <w:lang w:val="en-ZA"/>
        </w:rPr>
      </w:pPr>
      <w:bookmarkStart w:id="62" w:name="_Toc192492014"/>
      <w:r>
        <w:rPr>
          <w:noProof/>
          <w:lang w:val="en-ZA"/>
        </w:rPr>
        <w:lastRenderedPageBreak/>
        <w:drawing>
          <wp:anchor distT="0" distB="0" distL="114300" distR="114300" simplePos="0" relativeHeight="251684864" behindDoc="0" locked="0" layoutInCell="1" allowOverlap="1" wp14:anchorId="3FA46033" wp14:editId="50542957">
            <wp:simplePos x="0" y="0"/>
            <wp:positionH relativeFrom="page">
              <wp:align>right</wp:align>
            </wp:positionH>
            <wp:positionV relativeFrom="paragraph">
              <wp:posOffset>-914917</wp:posOffset>
            </wp:positionV>
            <wp:extent cx="7559749" cy="10693033"/>
            <wp:effectExtent l="0" t="0" r="3175"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5. Lilongwe.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7559749" cy="10693033"/>
                    </a:xfrm>
                    <a:prstGeom prst="rect">
                      <a:avLst/>
                    </a:prstGeom>
                  </pic:spPr>
                </pic:pic>
              </a:graphicData>
            </a:graphic>
            <wp14:sizeRelH relativeFrom="margin">
              <wp14:pctWidth>0</wp14:pctWidth>
            </wp14:sizeRelH>
            <wp14:sizeRelV relativeFrom="margin">
              <wp14:pctHeight>0</wp14:pctHeight>
            </wp14:sizeRelV>
          </wp:anchor>
        </w:drawing>
      </w:r>
      <w:r w:rsidR="003D6D11" w:rsidRPr="003D6D11">
        <w:rPr>
          <w:lang w:val="en-ZA"/>
        </w:rPr>
        <w:t>HISTORICAL INVESTMENTS</w:t>
      </w:r>
      <w:bookmarkEnd w:id="62"/>
    </w:p>
    <w:p w14:paraId="4476D60D" w14:textId="101E7F3C" w:rsidR="00AE0B26" w:rsidRDefault="00AE0B26">
      <w:pPr>
        <w:rPr>
          <w:lang w:val="en-ZA"/>
        </w:rPr>
      </w:pPr>
      <w:r>
        <w:rPr>
          <w:lang w:val="en-ZA"/>
        </w:rPr>
        <w:br w:type="page"/>
      </w:r>
    </w:p>
    <w:p w14:paraId="49B1C100" w14:textId="06D0CC31" w:rsidR="00AE0B26" w:rsidRPr="00AE0B26" w:rsidRDefault="00AE0B26" w:rsidP="00AE0B26">
      <w:pPr>
        <w:rPr>
          <w:lang w:val="en-ZA"/>
        </w:rPr>
      </w:pPr>
      <w:r>
        <w:rPr>
          <w:noProof/>
          <w:color w:val="00646C"/>
          <w:sz w:val="22"/>
          <w:lang w:val="en-GB"/>
        </w:rPr>
        <w:lastRenderedPageBreak/>
        <w:drawing>
          <wp:inline distT="0" distB="0" distL="0" distR="0" wp14:anchorId="13361958" wp14:editId="7CDB762D">
            <wp:extent cx="5731510" cy="276225"/>
            <wp:effectExtent l="0" t="0" r="254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14BD0A1F" w14:textId="77777777" w:rsidR="003D6D11" w:rsidRPr="003D6D11" w:rsidRDefault="003D6D11" w:rsidP="003D6D11">
      <w:pPr>
        <w:pStyle w:val="Heading2"/>
        <w:rPr>
          <w:lang w:val="en-ZA"/>
        </w:rPr>
      </w:pPr>
      <w:bookmarkStart w:id="63" w:name="_Toc192492015"/>
      <w:r w:rsidRPr="003D6D11">
        <w:rPr>
          <w:lang w:val="en-ZA"/>
        </w:rPr>
        <w:t>5.1</w:t>
      </w:r>
      <w:r w:rsidRPr="003D6D11">
        <w:rPr>
          <w:lang w:val="en-ZA"/>
        </w:rPr>
        <w:tab/>
        <w:t>Research approach</w:t>
      </w:r>
      <w:bookmarkEnd w:id="63"/>
    </w:p>
    <w:p w14:paraId="53B0C6AF" w14:textId="0A5198E2" w:rsidR="003D6D11" w:rsidRPr="00AE0B26" w:rsidRDefault="003D6D11" w:rsidP="003D6D11">
      <w:pPr>
        <w:rPr>
          <w:color w:val="00646C"/>
          <w:sz w:val="22"/>
          <w:lang w:val="en-ZA"/>
        </w:rPr>
      </w:pPr>
      <w:r w:rsidRPr="00AE0B26">
        <w:rPr>
          <w:color w:val="00646C"/>
          <w:sz w:val="22"/>
          <w:lang w:val="en-ZA"/>
        </w:rPr>
        <w:t>An investigation into historical investments into the five market spaces was undertaken, identifying the investment size (US$), year, donors, planned and accomplished upgrades/activities, and detailed achievements and failures. Key informant interviews with Lilongwe City officials provided data on the five markets. Some insights were also gained into why ‘white elephant’ marketplaces fail.</w:t>
      </w:r>
    </w:p>
    <w:p w14:paraId="7762C561" w14:textId="78CAD0FA" w:rsidR="00AE0B26" w:rsidRDefault="00AE0B26" w:rsidP="003D6D11">
      <w:pPr>
        <w:rPr>
          <w:lang w:val="en-ZA"/>
        </w:rPr>
      </w:pPr>
    </w:p>
    <w:p w14:paraId="17C000BB" w14:textId="3D982793" w:rsidR="00AE0B26" w:rsidRPr="003D6D11" w:rsidRDefault="00AE0B26" w:rsidP="003D6D11">
      <w:pPr>
        <w:rPr>
          <w:lang w:val="en-ZA"/>
        </w:rPr>
      </w:pPr>
      <w:r>
        <w:rPr>
          <w:noProof/>
          <w:color w:val="00646C"/>
          <w:sz w:val="22"/>
          <w:lang w:val="en-GB"/>
        </w:rPr>
        <w:drawing>
          <wp:inline distT="0" distB="0" distL="0" distR="0" wp14:anchorId="113319E2" wp14:editId="620A3C57">
            <wp:extent cx="5731510" cy="276225"/>
            <wp:effectExtent l="0" t="0" r="2540" b="952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3FC3010A" w14:textId="77777777" w:rsidR="003D6D11" w:rsidRPr="003D6D11" w:rsidRDefault="003D6D11" w:rsidP="003D6D11">
      <w:pPr>
        <w:pStyle w:val="Heading2"/>
        <w:rPr>
          <w:lang w:val="en-ZA"/>
        </w:rPr>
      </w:pPr>
      <w:bookmarkStart w:id="64" w:name="_Toc192492016"/>
      <w:r w:rsidRPr="003D6D11">
        <w:rPr>
          <w:lang w:val="en-ZA"/>
        </w:rPr>
        <w:t>5.2</w:t>
      </w:r>
      <w:r w:rsidRPr="003D6D11">
        <w:rPr>
          <w:lang w:val="en-ZA"/>
        </w:rPr>
        <w:tab/>
        <w:t>Research findings</w:t>
      </w:r>
      <w:bookmarkEnd w:id="64"/>
    </w:p>
    <w:p w14:paraId="56B1D9A5" w14:textId="168E10A1" w:rsidR="003D6D11" w:rsidRPr="00AE0B26" w:rsidRDefault="003D6D11" w:rsidP="003D6D11">
      <w:pPr>
        <w:rPr>
          <w:color w:val="00646C"/>
          <w:sz w:val="22"/>
          <w:lang w:val="en-ZA"/>
        </w:rPr>
      </w:pPr>
      <w:r w:rsidRPr="00AE0B26">
        <w:rPr>
          <w:color w:val="00646C"/>
          <w:sz w:val="22"/>
          <w:lang w:val="en-ZA"/>
        </w:rPr>
        <w:t xml:space="preserve">Three of the five markets – Ngwenya, </w:t>
      </w:r>
      <w:proofErr w:type="spellStart"/>
      <w:r w:rsidRPr="00AE0B26">
        <w:rPr>
          <w:color w:val="00646C"/>
          <w:sz w:val="22"/>
          <w:lang w:val="en-ZA"/>
        </w:rPr>
        <w:t>Tsoka</w:t>
      </w:r>
      <w:proofErr w:type="spellEnd"/>
      <w:r w:rsidRPr="00AE0B26">
        <w:rPr>
          <w:color w:val="00646C"/>
          <w:sz w:val="22"/>
          <w:lang w:val="en-ZA"/>
        </w:rPr>
        <w:t>/</w:t>
      </w:r>
      <w:proofErr w:type="spellStart"/>
      <w:r w:rsidRPr="00AE0B26">
        <w:rPr>
          <w:color w:val="00646C"/>
          <w:sz w:val="22"/>
          <w:lang w:val="en-ZA"/>
        </w:rPr>
        <w:t>Lizulu</w:t>
      </w:r>
      <w:proofErr w:type="spellEnd"/>
      <w:r w:rsidRPr="00AE0B26">
        <w:rPr>
          <w:color w:val="00646C"/>
          <w:sz w:val="22"/>
          <w:lang w:val="en-ZA"/>
        </w:rPr>
        <w:t xml:space="preserve"> and </w:t>
      </w:r>
      <w:proofErr w:type="spellStart"/>
      <w:r w:rsidRPr="00AE0B26">
        <w:rPr>
          <w:color w:val="00646C"/>
          <w:sz w:val="22"/>
          <w:lang w:val="en-ZA"/>
        </w:rPr>
        <w:t>Msungwi</w:t>
      </w:r>
      <w:proofErr w:type="spellEnd"/>
      <w:r w:rsidRPr="00AE0B26">
        <w:rPr>
          <w:color w:val="00646C"/>
          <w:sz w:val="22"/>
          <w:lang w:val="en-ZA"/>
        </w:rPr>
        <w:t xml:space="preserve"> – have been funded to run various projects. For example, Ngwenya market was funded an amount of MWK130 million (US$75 418.63) by the World Bank in partnership with the Lilongwe Water Board to construct toilets. The </w:t>
      </w:r>
      <w:proofErr w:type="spellStart"/>
      <w:r w:rsidRPr="00AE0B26">
        <w:rPr>
          <w:color w:val="00646C"/>
          <w:sz w:val="22"/>
          <w:lang w:val="en-ZA"/>
        </w:rPr>
        <w:t>Tsoka</w:t>
      </w:r>
      <w:proofErr w:type="spellEnd"/>
      <w:r w:rsidRPr="00AE0B26">
        <w:rPr>
          <w:color w:val="00646C"/>
          <w:sz w:val="22"/>
          <w:lang w:val="en-ZA"/>
        </w:rPr>
        <w:t>/</w:t>
      </w:r>
      <w:proofErr w:type="spellStart"/>
      <w:r w:rsidRPr="00AE0B26">
        <w:rPr>
          <w:color w:val="00646C"/>
          <w:sz w:val="22"/>
          <w:lang w:val="en-ZA"/>
        </w:rPr>
        <w:t>Lizulu</w:t>
      </w:r>
      <w:proofErr w:type="spellEnd"/>
      <w:r w:rsidRPr="00AE0B26">
        <w:rPr>
          <w:color w:val="00646C"/>
          <w:sz w:val="22"/>
          <w:lang w:val="en-ZA"/>
        </w:rPr>
        <w:t xml:space="preserve"> market was funded an amount of MK4 million (US$23 205.73) by Michigan University in partnership with Lilongwe University of Agriculture and Natural Resources while the </w:t>
      </w:r>
      <w:proofErr w:type="spellStart"/>
      <w:r w:rsidRPr="00AE0B26">
        <w:rPr>
          <w:color w:val="00646C"/>
          <w:sz w:val="22"/>
          <w:lang w:val="en-ZA"/>
        </w:rPr>
        <w:t>Msungwi</w:t>
      </w:r>
      <w:proofErr w:type="spellEnd"/>
      <w:r w:rsidRPr="00AE0B26">
        <w:rPr>
          <w:color w:val="00646C"/>
          <w:sz w:val="22"/>
          <w:lang w:val="en-ZA"/>
        </w:rPr>
        <w:t xml:space="preserve"> market was funded an amount of MK15 million (US$8702.15) by Water Aid to construct toilets. A full list of investments into all markets is provided in Appendix 3. </w:t>
      </w:r>
    </w:p>
    <w:p w14:paraId="7FF781A7" w14:textId="77777777" w:rsidR="003D6D11" w:rsidRPr="003D6D11" w:rsidRDefault="003D6D11" w:rsidP="003D6D11">
      <w:pPr>
        <w:pStyle w:val="Heading3"/>
        <w:rPr>
          <w:lang w:val="en-ZA"/>
        </w:rPr>
      </w:pPr>
      <w:bookmarkStart w:id="65" w:name="_Toc192492017"/>
      <w:r w:rsidRPr="003D6D11">
        <w:rPr>
          <w:lang w:val="en-ZA"/>
        </w:rPr>
        <w:t>5.2.1</w:t>
      </w:r>
      <w:r w:rsidRPr="003D6D11">
        <w:rPr>
          <w:lang w:val="en-ZA"/>
        </w:rPr>
        <w:tab/>
        <w:t>Success and risk factors</w:t>
      </w:r>
      <w:bookmarkEnd w:id="65"/>
    </w:p>
    <w:p w14:paraId="0FFACDC2" w14:textId="6320B319" w:rsidR="003D6D11" w:rsidRPr="003D6D11" w:rsidRDefault="003D6D11" w:rsidP="003D6D11">
      <w:pPr>
        <w:rPr>
          <w:lang w:val="en-ZA"/>
        </w:rPr>
      </w:pPr>
      <w:bookmarkStart w:id="66" w:name="_heading=h.4iylrwe" w:colFirst="0" w:colLast="0"/>
      <w:bookmarkEnd w:id="66"/>
      <w:r w:rsidRPr="003D6D11">
        <w:rPr>
          <w:lang w:val="en-ZA"/>
        </w:rPr>
        <w:t xml:space="preserve">The city, investors, and market leaders all worked well together, which was a key success factor. For example, executives at </w:t>
      </w:r>
      <w:proofErr w:type="spellStart"/>
      <w:r w:rsidRPr="003D6D11">
        <w:rPr>
          <w:lang w:val="en-ZA"/>
        </w:rPr>
        <w:t>Msungwi</w:t>
      </w:r>
      <w:proofErr w:type="spellEnd"/>
      <w:r w:rsidRPr="003D6D11">
        <w:rPr>
          <w:lang w:val="en-ZA"/>
        </w:rPr>
        <w:t xml:space="preserve"> Market stated that they took full responsibility for providing security for the materials offered.</w:t>
      </w:r>
    </w:p>
    <w:p w14:paraId="569D7444" w14:textId="7883B246" w:rsidR="003D6D11" w:rsidRPr="003D6D11" w:rsidRDefault="003D6D11" w:rsidP="003D6D11">
      <w:pPr>
        <w:rPr>
          <w:lang w:val="en-ZA"/>
        </w:rPr>
      </w:pPr>
      <w:r w:rsidRPr="003D6D11">
        <w:rPr>
          <w:lang w:val="en-ZA"/>
        </w:rPr>
        <w:t>The most significant risk factors include climatic and health hazards, and the vendors’ present knowledge and practice in food safety, cleanliness and sanitation. Most markets lack proper water and sanitation facilities, as well as regular health and safety inspections. The main concern in the </w:t>
      </w:r>
      <w:proofErr w:type="spellStart"/>
      <w:r w:rsidRPr="003D6D11">
        <w:rPr>
          <w:lang w:val="en-ZA"/>
        </w:rPr>
        <w:t>Msungwi</w:t>
      </w:r>
      <w:proofErr w:type="spellEnd"/>
      <w:r w:rsidRPr="003D6D11">
        <w:rPr>
          <w:lang w:val="en-ZA"/>
        </w:rPr>
        <w:t xml:space="preserve"> market, for example, is the shortage of bathrooms. The market lacks sufficient restrooms hence high incidences of cholera outbreaks in this market.</w:t>
      </w:r>
    </w:p>
    <w:p w14:paraId="71823B81" w14:textId="77777777" w:rsidR="003D6D11" w:rsidRPr="003D6D11" w:rsidRDefault="003D6D11" w:rsidP="003D6D11">
      <w:pPr>
        <w:pStyle w:val="Heading3"/>
        <w:rPr>
          <w:lang w:val="en-ZA"/>
        </w:rPr>
      </w:pPr>
      <w:bookmarkStart w:id="67" w:name="_Toc192492018"/>
      <w:r w:rsidRPr="003D6D11">
        <w:rPr>
          <w:lang w:val="en-ZA"/>
        </w:rPr>
        <w:t>5.2.2</w:t>
      </w:r>
      <w:r w:rsidRPr="003D6D11">
        <w:rPr>
          <w:lang w:val="en-ZA"/>
        </w:rPr>
        <w:tab/>
        <w:t>Key lessons for success</w:t>
      </w:r>
      <w:bookmarkEnd w:id="67"/>
    </w:p>
    <w:p w14:paraId="2C31A5CC" w14:textId="77777777" w:rsidR="003D6D11" w:rsidRPr="003D6D11" w:rsidRDefault="003D6D11" w:rsidP="00F45734">
      <w:pPr>
        <w:numPr>
          <w:ilvl w:val="0"/>
          <w:numId w:val="9"/>
        </w:numPr>
        <w:pBdr>
          <w:top w:val="nil"/>
          <w:left w:val="nil"/>
          <w:bottom w:val="nil"/>
          <w:right w:val="nil"/>
          <w:between w:val="nil"/>
        </w:pBdr>
        <w:suppressAutoHyphens/>
        <w:spacing w:after="0"/>
        <w:rPr>
          <w:lang w:val="en-ZA"/>
        </w:rPr>
      </w:pPr>
      <w:r w:rsidRPr="003D6D11">
        <w:rPr>
          <w:color w:val="000000"/>
          <w:lang w:val="en-ZA"/>
        </w:rPr>
        <w:t>Beneficiaries are key to the success of the project.</w:t>
      </w:r>
    </w:p>
    <w:p w14:paraId="07B2462D" w14:textId="77777777" w:rsidR="003D6D11" w:rsidRPr="003D6D11" w:rsidRDefault="003D6D11" w:rsidP="00F45734">
      <w:pPr>
        <w:numPr>
          <w:ilvl w:val="0"/>
          <w:numId w:val="9"/>
        </w:numPr>
        <w:pBdr>
          <w:top w:val="nil"/>
          <w:left w:val="nil"/>
          <w:bottom w:val="nil"/>
          <w:right w:val="nil"/>
          <w:between w:val="nil"/>
        </w:pBdr>
        <w:suppressAutoHyphens/>
        <w:spacing w:after="0"/>
        <w:rPr>
          <w:lang w:val="en-ZA"/>
        </w:rPr>
      </w:pPr>
      <w:r w:rsidRPr="003D6D11">
        <w:rPr>
          <w:color w:val="000000"/>
          <w:lang w:val="en-ZA"/>
        </w:rPr>
        <w:t>The needs of these markets are significant and need a lot of support.</w:t>
      </w:r>
    </w:p>
    <w:p w14:paraId="5D3ACF43" w14:textId="77777777" w:rsidR="003D6D11" w:rsidRPr="003D6D11" w:rsidRDefault="003D6D11" w:rsidP="00F45734">
      <w:pPr>
        <w:numPr>
          <w:ilvl w:val="0"/>
          <w:numId w:val="9"/>
        </w:numPr>
        <w:pBdr>
          <w:top w:val="nil"/>
          <w:left w:val="nil"/>
          <w:bottom w:val="nil"/>
          <w:right w:val="nil"/>
          <w:between w:val="nil"/>
        </w:pBdr>
        <w:suppressAutoHyphens/>
        <w:spacing w:after="0"/>
        <w:rPr>
          <w:lang w:val="en-ZA"/>
        </w:rPr>
      </w:pPr>
      <w:r w:rsidRPr="003D6D11">
        <w:rPr>
          <w:color w:val="000000"/>
          <w:lang w:val="en-ZA"/>
        </w:rPr>
        <w:t>Major challenges include environmental management.</w:t>
      </w:r>
    </w:p>
    <w:p w14:paraId="342E2FE8" w14:textId="77777777" w:rsidR="003D6D11" w:rsidRPr="003D6D11" w:rsidRDefault="003D6D11" w:rsidP="00F45734">
      <w:pPr>
        <w:numPr>
          <w:ilvl w:val="0"/>
          <w:numId w:val="9"/>
        </w:numPr>
        <w:pBdr>
          <w:top w:val="nil"/>
          <w:left w:val="nil"/>
          <w:bottom w:val="nil"/>
          <w:right w:val="nil"/>
          <w:between w:val="nil"/>
        </w:pBdr>
        <w:suppressAutoHyphens/>
        <w:spacing w:after="40"/>
        <w:rPr>
          <w:lang w:val="en-ZA"/>
        </w:rPr>
      </w:pPr>
      <w:r w:rsidRPr="003D6D11">
        <w:rPr>
          <w:color w:val="000000"/>
          <w:lang w:val="en-ZA"/>
        </w:rPr>
        <w:t>Traders are willing to work with donors.</w:t>
      </w:r>
    </w:p>
    <w:p w14:paraId="6AF0A6B4" w14:textId="2714290D" w:rsidR="003D6D11" w:rsidRDefault="003D6D11" w:rsidP="003D6D11">
      <w:pPr>
        <w:rPr>
          <w:lang w:val="en-ZA"/>
        </w:rPr>
      </w:pPr>
    </w:p>
    <w:tbl>
      <w:tblPr>
        <w:tblStyle w:val="TableGrid"/>
        <w:tblW w:w="0" w:type="auto"/>
        <w:tblLook w:val="04A0" w:firstRow="1" w:lastRow="0" w:firstColumn="1" w:lastColumn="0" w:noHBand="0" w:noVBand="1"/>
      </w:tblPr>
      <w:tblGrid>
        <w:gridCol w:w="9016"/>
      </w:tblGrid>
      <w:tr w:rsidR="006311EF" w:rsidRPr="0081088B" w14:paraId="67160FE7" w14:textId="77777777" w:rsidTr="006311EF">
        <w:tc>
          <w:tcPr>
            <w:tcW w:w="9016" w:type="dxa"/>
            <w:tcBorders>
              <w:top w:val="nil"/>
              <w:left w:val="nil"/>
              <w:bottom w:val="nil"/>
              <w:right w:val="nil"/>
            </w:tcBorders>
            <w:shd w:val="clear" w:color="auto" w:fill="FFAC36"/>
          </w:tcPr>
          <w:p w14:paraId="75AC1C4C" w14:textId="77777777" w:rsidR="006311EF" w:rsidRPr="006311EF" w:rsidRDefault="006311EF" w:rsidP="006311EF">
            <w:pPr>
              <w:spacing w:before="240" w:after="240"/>
              <w:ind w:left="179" w:right="263"/>
              <w:rPr>
                <w:b/>
                <w:color w:val="00646C"/>
                <w:sz w:val="24"/>
                <w:lang w:val="en-ZA"/>
              </w:rPr>
            </w:pPr>
            <w:r w:rsidRPr="006311EF">
              <w:rPr>
                <w:b/>
                <w:color w:val="00646C"/>
                <w:sz w:val="24"/>
                <w:lang w:val="en-ZA"/>
              </w:rPr>
              <w:lastRenderedPageBreak/>
              <w:t>A note on Lilongwe City’s approach to new market investment</w:t>
            </w:r>
          </w:p>
          <w:p w14:paraId="65E76668" w14:textId="01B0C617" w:rsidR="006311EF" w:rsidRPr="006311EF" w:rsidRDefault="006311EF" w:rsidP="006311EF">
            <w:pPr>
              <w:spacing w:before="240" w:after="240"/>
              <w:ind w:left="179" w:right="263"/>
              <w:rPr>
                <w:lang w:val="en-ZA"/>
              </w:rPr>
            </w:pPr>
            <w:r w:rsidRPr="006311EF">
              <w:rPr>
                <w:lang w:val="en-ZA"/>
              </w:rPr>
              <w:t xml:space="preserve">Lilongwe City took two different approaches to providing markets in the city. The first approach was the construction of market infrastructure to rent to traders. The most recent approach is the allocation of land to traders to allow them to construct infrastructure themselves. The latter approach was used in Area 49, Sector 6 and Area 25C markets. There have been challenges with this approach, however, as traders were unable to construct the necessary infrastructure, and some traders have turned the trading plots into dwelling places. Some opted for opening hawking operations or shops in residential areas, leading to customers finding what they needed at their doorstep without going to the market. In the case of Area 25C, there is another market in the vicinity where traders started selling products along the road ignoring the designated marketplace. </w:t>
            </w:r>
          </w:p>
          <w:p w14:paraId="367CA6C1" w14:textId="795083C3" w:rsidR="006311EF" w:rsidRDefault="006311EF" w:rsidP="006311EF">
            <w:pPr>
              <w:spacing w:before="240" w:after="240"/>
              <w:ind w:left="179" w:right="263"/>
              <w:rPr>
                <w:lang w:val="en-ZA"/>
              </w:rPr>
            </w:pPr>
            <w:r w:rsidRPr="006311EF">
              <w:rPr>
                <w:lang w:val="en-ZA"/>
              </w:rPr>
              <w:t xml:space="preserve">The city is still testing this approach of allocating plots to the traders since it feels less costly than the other approach. As such, it has allocated plots to the traders at </w:t>
            </w:r>
            <w:proofErr w:type="spellStart"/>
            <w:r w:rsidRPr="006311EF">
              <w:rPr>
                <w:lang w:val="en-ZA"/>
              </w:rPr>
              <w:t>Chilinde</w:t>
            </w:r>
            <w:proofErr w:type="spellEnd"/>
            <w:r w:rsidRPr="006311EF">
              <w:rPr>
                <w:lang w:val="en-ZA"/>
              </w:rPr>
              <w:t xml:space="preserve"> New Lines Market to see how they will behave. Once the traders from that market have proven that they can construct the infrastructure on their own, the city will adopt this approach for all the new markets in the city.</w:t>
            </w:r>
          </w:p>
        </w:tc>
      </w:tr>
    </w:tbl>
    <w:p w14:paraId="1C04869E" w14:textId="5FD23DC7" w:rsidR="00AE0B26" w:rsidRDefault="00AE0B26">
      <w:pPr>
        <w:rPr>
          <w:lang w:val="en-ZA"/>
        </w:rPr>
      </w:pPr>
      <w:r>
        <w:rPr>
          <w:lang w:val="en-ZA"/>
        </w:rPr>
        <w:br w:type="page"/>
      </w:r>
    </w:p>
    <w:p w14:paraId="1F98DE0D" w14:textId="0A2AE07A" w:rsidR="00AE0B26" w:rsidRPr="003D6D11" w:rsidRDefault="003A0A2D" w:rsidP="003C4EC0">
      <w:pPr>
        <w:shd w:val="clear" w:color="auto" w:fill="DBEFF9"/>
        <w:rPr>
          <w:lang w:val="en-ZA"/>
        </w:rPr>
      </w:pPr>
      <w:r>
        <w:rPr>
          <w:noProof/>
          <w:lang w:val="en-ZA"/>
        </w:rPr>
        <w:lastRenderedPageBreak/>
        <w:drawing>
          <wp:anchor distT="0" distB="0" distL="114300" distR="114300" simplePos="0" relativeHeight="251685888" behindDoc="0" locked="0" layoutInCell="1" allowOverlap="1" wp14:anchorId="671BDE5F" wp14:editId="0CBBAE5D">
            <wp:simplePos x="0" y="0"/>
            <wp:positionH relativeFrom="page">
              <wp:align>left</wp:align>
            </wp:positionH>
            <wp:positionV relativeFrom="paragraph">
              <wp:posOffset>-914808</wp:posOffset>
            </wp:positionV>
            <wp:extent cx="7547212" cy="1067530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6. Lilongwe.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7553711" cy="10684493"/>
                    </a:xfrm>
                    <a:prstGeom prst="rect">
                      <a:avLst/>
                    </a:prstGeom>
                  </pic:spPr>
                </pic:pic>
              </a:graphicData>
            </a:graphic>
            <wp14:sizeRelH relativeFrom="margin">
              <wp14:pctWidth>0</wp14:pctWidth>
            </wp14:sizeRelH>
            <wp14:sizeRelV relativeFrom="margin">
              <wp14:pctHeight>0</wp14:pctHeight>
            </wp14:sizeRelV>
          </wp:anchor>
        </w:drawing>
      </w:r>
    </w:p>
    <w:p w14:paraId="1D613CE5" w14:textId="262B3D65" w:rsidR="003D6D11" w:rsidRDefault="003D6D11" w:rsidP="00F45734">
      <w:pPr>
        <w:pStyle w:val="Heading1"/>
        <w:keepNext/>
        <w:keepLines/>
        <w:numPr>
          <w:ilvl w:val="0"/>
          <w:numId w:val="4"/>
        </w:numPr>
        <w:pBdr>
          <w:top w:val="nil"/>
          <w:left w:val="nil"/>
          <w:bottom w:val="nil"/>
          <w:right w:val="nil"/>
          <w:between w:val="nil"/>
        </w:pBdr>
        <w:suppressAutoHyphens/>
        <w:spacing w:before="240" w:line="276" w:lineRule="auto"/>
        <w:rPr>
          <w:lang w:val="en-ZA"/>
        </w:rPr>
      </w:pPr>
      <w:bookmarkStart w:id="68" w:name="_Toc192492019"/>
      <w:r w:rsidRPr="003D6D11">
        <w:rPr>
          <w:lang w:val="en-ZA"/>
        </w:rPr>
        <w:t>CONCLUSION AND RECOMMENDATIONS</w:t>
      </w:r>
      <w:bookmarkEnd w:id="68"/>
    </w:p>
    <w:p w14:paraId="63DF1A70" w14:textId="6C7CC8A9" w:rsidR="00AE0B26" w:rsidRDefault="00AE0B26">
      <w:pPr>
        <w:rPr>
          <w:lang w:val="en-ZA"/>
        </w:rPr>
      </w:pPr>
      <w:r>
        <w:rPr>
          <w:lang w:val="en-ZA"/>
        </w:rPr>
        <w:br w:type="page"/>
      </w:r>
    </w:p>
    <w:p w14:paraId="161AAEEA" w14:textId="6DAD722C" w:rsidR="003D6D11" w:rsidRPr="00AE0B26" w:rsidRDefault="003D6D11" w:rsidP="003D6D11">
      <w:pPr>
        <w:rPr>
          <w:color w:val="00646C"/>
          <w:sz w:val="22"/>
          <w:lang w:val="en-ZA"/>
        </w:rPr>
      </w:pPr>
      <w:r w:rsidRPr="00AE0B26">
        <w:rPr>
          <w:color w:val="00646C"/>
          <w:sz w:val="22"/>
          <w:lang w:val="en-ZA"/>
        </w:rPr>
        <w:lastRenderedPageBreak/>
        <w:t>The study conducted in Lilongwe City aimed to improve urban food environments by analysing local markets and engaging key stakeholders on the topic of fresh food markets. The research used a mixed-method approach, combining qualitative and quantitative research methods. Data was collected through focus group discussions, in-depth interviews, workshops, collaborative sessions and a desktop literature review. The study was divided into four phases: scoping major city markets, refining the market investment readiness index, assessing the market economy, and investigating historical market investments.</w:t>
      </w:r>
    </w:p>
    <w:p w14:paraId="73BAA48B" w14:textId="3201F321" w:rsidR="003D6D11" w:rsidRPr="003D6D11" w:rsidRDefault="003D6D11" w:rsidP="003D6D11">
      <w:pPr>
        <w:rPr>
          <w:lang w:val="en-ZA"/>
        </w:rPr>
      </w:pPr>
      <w:r w:rsidRPr="003D6D11">
        <w:rPr>
          <w:lang w:val="en-ZA"/>
        </w:rPr>
        <w:t>The first phase assessed the city's fresh food markets for location, size, target market, ownership structure, revenue model, governance, politics, infrastructure, market resilience to climate and health threats, vendor knowledge and sanitation practices. The results showed that most markets were hybrid, and diverse in product sales, market planning, sanitation, innovative marketing techniques, quality control and customer services.</w:t>
      </w:r>
    </w:p>
    <w:p w14:paraId="7C1BDFBA" w14:textId="0FD8F742" w:rsidR="003D6D11" w:rsidRPr="003D6D11" w:rsidRDefault="003D6D11" w:rsidP="003D6D11">
      <w:pPr>
        <w:rPr>
          <w:lang w:val="en-ZA"/>
        </w:rPr>
      </w:pPr>
      <w:r w:rsidRPr="003D6D11">
        <w:rPr>
          <w:lang w:val="en-ZA"/>
        </w:rPr>
        <w:t xml:space="preserve">The second phase focused on testing and refining the market investment readiness index, focusing on market classification, fresh food products, governance, infrastructure, market utilization, market economics, revenue structures, previous investments and growth prospects. The third phase assessed the market economics of the Lilongwe City Markets, analysing revenue strategies, income streams and partnerships established to support investments. The last phase focused on assessing the historical investment of all markets, analysing variables such as type, value, donor, success factors, risk factors and lessons learned. </w:t>
      </w:r>
    </w:p>
    <w:p w14:paraId="6DBA1918" w14:textId="05D4D941" w:rsidR="003D6D11" w:rsidRDefault="003D6D11" w:rsidP="003D6D11">
      <w:pPr>
        <w:rPr>
          <w:lang w:val="en-ZA"/>
        </w:rPr>
      </w:pPr>
      <w:r w:rsidRPr="003D6D11">
        <w:rPr>
          <w:lang w:val="en-ZA"/>
        </w:rPr>
        <w:t xml:space="preserve">The following recommendations are made based on the findings of the study. </w:t>
      </w:r>
    </w:p>
    <w:p w14:paraId="519F3395" w14:textId="638AB1F8" w:rsidR="00AE0B26" w:rsidRDefault="00AE0B26" w:rsidP="003D6D11">
      <w:pPr>
        <w:rPr>
          <w:lang w:val="en-ZA"/>
        </w:rPr>
      </w:pPr>
    </w:p>
    <w:p w14:paraId="5ADA64F0" w14:textId="05402E69" w:rsidR="00AE0B26" w:rsidRPr="003D6D11" w:rsidRDefault="00AE0B26" w:rsidP="003D6D11">
      <w:pPr>
        <w:rPr>
          <w:lang w:val="en-ZA"/>
        </w:rPr>
      </w:pPr>
      <w:r>
        <w:rPr>
          <w:noProof/>
          <w:color w:val="00646C"/>
          <w:sz w:val="22"/>
          <w:lang w:val="en-GB"/>
        </w:rPr>
        <w:drawing>
          <wp:inline distT="0" distB="0" distL="0" distR="0" wp14:anchorId="0A412A58" wp14:editId="429C0A38">
            <wp:extent cx="5731510" cy="276225"/>
            <wp:effectExtent l="0" t="0" r="2540"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1843351A" w14:textId="5D6A80FD" w:rsidR="003D6D11" w:rsidRDefault="003D6D11" w:rsidP="003C4EC0">
      <w:pPr>
        <w:pStyle w:val="Heading2"/>
        <w:rPr>
          <w:lang w:val="en-ZA"/>
        </w:rPr>
      </w:pPr>
      <w:bookmarkStart w:id="69" w:name="_Toc192492020"/>
      <w:r w:rsidRPr="003D6D11">
        <w:rPr>
          <w:lang w:val="en-ZA"/>
        </w:rPr>
        <w:t>5.1 Recommendations</w:t>
      </w:r>
      <w:bookmarkEnd w:id="69"/>
    </w:p>
    <w:tbl>
      <w:tblPr>
        <w:tblStyle w:val="TableGrid"/>
        <w:tblW w:w="9016" w:type="dxa"/>
        <w:tblLook w:val="04A0" w:firstRow="1" w:lastRow="0" w:firstColumn="1" w:lastColumn="0" w:noHBand="0" w:noVBand="1"/>
      </w:tblPr>
      <w:tblGrid>
        <w:gridCol w:w="5812"/>
        <w:gridCol w:w="3204"/>
      </w:tblGrid>
      <w:tr w:rsidR="007B1768" w:rsidRPr="0081088B" w14:paraId="33D38BA0" w14:textId="77777777" w:rsidTr="007B1768">
        <w:tc>
          <w:tcPr>
            <w:tcW w:w="9016" w:type="dxa"/>
            <w:gridSpan w:val="2"/>
            <w:tcBorders>
              <w:top w:val="single" w:sz="36" w:space="0" w:color="FFFFFF" w:themeColor="background1"/>
              <w:left w:val="nil"/>
              <w:bottom w:val="single" w:sz="36" w:space="0" w:color="FFFFFF" w:themeColor="background1"/>
              <w:right w:val="single" w:sz="36" w:space="0" w:color="FFFFFF" w:themeColor="background1"/>
            </w:tcBorders>
            <w:shd w:val="clear" w:color="auto" w:fill="00646C"/>
          </w:tcPr>
          <w:p w14:paraId="2DA81B93" w14:textId="58BA304A" w:rsidR="007B1768" w:rsidRPr="007B1768" w:rsidRDefault="007B1768" w:rsidP="007B1768">
            <w:pPr>
              <w:spacing w:before="240" w:after="240"/>
              <w:ind w:left="198" w:right="125"/>
              <w:rPr>
                <w:color w:val="FFFFFF" w:themeColor="background1"/>
                <w:lang w:val="en-GB"/>
              </w:rPr>
            </w:pPr>
            <w:r w:rsidRPr="007B1768">
              <w:rPr>
                <w:color w:val="FFFFFF" w:themeColor="background1"/>
                <w:lang w:val="en-GB"/>
              </w:rPr>
              <w:t xml:space="preserve">The </w:t>
            </w:r>
            <w:proofErr w:type="spellStart"/>
            <w:r w:rsidRPr="007B1768">
              <w:rPr>
                <w:color w:val="FFFFFF" w:themeColor="background1"/>
                <w:lang w:val="en-GB"/>
              </w:rPr>
              <w:t>Lizulu</w:t>
            </w:r>
            <w:proofErr w:type="spellEnd"/>
            <w:r w:rsidRPr="007B1768">
              <w:rPr>
                <w:color w:val="FFFFFF" w:themeColor="background1"/>
                <w:lang w:val="en-GB"/>
              </w:rPr>
              <w:t>/</w:t>
            </w:r>
            <w:proofErr w:type="spellStart"/>
            <w:r w:rsidRPr="007B1768">
              <w:rPr>
                <w:color w:val="FFFFFF" w:themeColor="background1"/>
                <w:lang w:val="en-GB"/>
              </w:rPr>
              <w:t>Tsoka</w:t>
            </w:r>
            <w:proofErr w:type="spellEnd"/>
            <w:r w:rsidRPr="007B1768">
              <w:rPr>
                <w:color w:val="FFFFFF" w:themeColor="background1"/>
                <w:lang w:val="en-GB"/>
              </w:rPr>
              <w:t xml:space="preserve"> market presents numerous investment opportunities, including for solar-powered cold hubs for fresh food storage, sustainable waste management and environmental management. </w:t>
            </w:r>
            <w:proofErr w:type="spellStart"/>
            <w:r w:rsidRPr="007B1768">
              <w:rPr>
                <w:b/>
                <w:color w:val="FFAC36"/>
                <w:lang w:val="en-GB"/>
              </w:rPr>
              <w:t>Lizulu</w:t>
            </w:r>
            <w:proofErr w:type="spellEnd"/>
            <w:r w:rsidRPr="007B1768">
              <w:rPr>
                <w:b/>
                <w:color w:val="FFAC36"/>
                <w:lang w:val="en-GB"/>
              </w:rPr>
              <w:t>/</w:t>
            </w:r>
            <w:proofErr w:type="spellStart"/>
            <w:r w:rsidRPr="007B1768">
              <w:rPr>
                <w:b/>
                <w:color w:val="FFAC36"/>
                <w:lang w:val="en-GB"/>
              </w:rPr>
              <w:t>Tsoka</w:t>
            </w:r>
            <w:proofErr w:type="spellEnd"/>
            <w:r w:rsidRPr="007B1768">
              <w:rPr>
                <w:b/>
                <w:color w:val="FFAC36"/>
                <w:lang w:val="en-GB"/>
              </w:rPr>
              <w:t xml:space="preserve"> market should be prioritised for investment.</w:t>
            </w:r>
            <w:r w:rsidRPr="007B1768">
              <w:rPr>
                <w:color w:val="FFFFFF" w:themeColor="background1"/>
                <w:lang w:val="en-GB"/>
              </w:rPr>
              <w:t xml:space="preserve"> It provides varied options for business expansion that could also provide significant benefits to all stakeholders. The market scored exceptionally well in profitability analysis and investment preparedness, exhibiting the ability to make an economic influence on Lilongwe City.</w:t>
            </w:r>
          </w:p>
          <w:p w14:paraId="44BD00ED" w14:textId="77777777" w:rsidR="007B1768" w:rsidRPr="007B1768" w:rsidRDefault="007B1768" w:rsidP="007B1768">
            <w:pPr>
              <w:spacing w:before="240" w:after="240"/>
              <w:ind w:left="198" w:right="125"/>
              <w:rPr>
                <w:color w:val="FFFFFF" w:themeColor="background1"/>
                <w:lang w:val="en-GB"/>
              </w:rPr>
            </w:pPr>
            <w:r w:rsidRPr="007B1768">
              <w:rPr>
                <w:color w:val="FFFFFF" w:themeColor="background1"/>
                <w:lang w:val="en-GB"/>
              </w:rPr>
              <w:t>An interlinked investment package could comprise:</w:t>
            </w:r>
          </w:p>
          <w:p w14:paraId="21D96A01" w14:textId="2501FFAC" w:rsidR="007B1768" w:rsidRPr="007B1768" w:rsidRDefault="007B1768" w:rsidP="007B1768">
            <w:pPr>
              <w:pStyle w:val="ListParagraph"/>
              <w:numPr>
                <w:ilvl w:val="0"/>
                <w:numId w:val="54"/>
              </w:numPr>
              <w:spacing w:before="240" w:after="240"/>
              <w:ind w:right="125"/>
              <w:rPr>
                <w:color w:val="FFFFFF" w:themeColor="background1"/>
                <w:lang w:val="en-GB"/>
              </w:rPr>
            </w:pPr>
            <w:r w:rsidRPr="007B1768">
              <w:rPr>
                <w:color w:val="FFFFFF" w:themeColor="background1"/>
                <w:lang w:val="en-GB"/>
              </w:rPr>
              <w:t xml:space="preserve">Appropriate fresh food storage facilities such as solar-powered cold hubs, to address post-harvest losses and extend shelf life from 2 to 21 days, with resultant economic gains and reduction of food loss and waste. </w:t>
            </w:r>
          </w:p>
          <w:p w14:paraId="2CC45D0A" w14:textId="1846B381" w:rsidR="007B1768" w:rsidRPr="007B1768" w:rsidRDefault="007B1768" w:rsidP="007B1768">
            <w:pPr>
              <w:pStyle w:val="ListParagraph"/>
              <w:numPr>
                <w:ilvl w:val="0"/>
                <w:numId w:val="54"/>
              </w:numPr>
              <w:spacing w:before="240" w:after="240"/>
              <w:ind w:right="125"/>
              <w:rPr>
                <w:color w:val="FFFFFF" w:themeColor="background1"/>
                <w:lang w:val="en-GB"/>
              </w:rPr>
            </w:pPr>
            <w:r w:rsidRPr="007B1768">
              <w:rPr>
                <w:color w:val="FFFFFF" w:themeColor="background1"/>
                <w:lang w:val="en-GB"/>
              </w:rPr>
              <w:t>Sustainable waste management: this is critical due to the markets’ proximity to Lilongwe River and the need to avoid pollution of this water source.</w:t>
            </w:r>
          </w:p>
          <w:p w14:paraId="684ED879" w14:textId="3686726F" w:rsidR="007B1768" w:rsidRPr="007B1768" w:rsidRDefault="007B1768" w:rsidP="007B1768">
            <w:pPr>
              <w:pStyle w:val="ListParagraph"/>
              <w:numPr>
                <w:ilvl w:val="0"/>
                <w:numId w:val="54"/>
              </w:numPr>
              <w:spacing w:before="240" w:after="240"/>
              <w:ind w:right="125"/>
              <w:rPr>
                <w:lang w:val="en-GB"/>
              </w:rPr>
            </w:pPr>
            <w:r w:rsidRPr="007B1768">
              <w:rPr>
                <w:color w:val="FFFFFF" w:themeColor="background1"/>
                <w:lang w:val="en-GB"/>
              </w:rPr>
              <w:t>Natural resources and environmental management.</w:t>
            </w:r>
          </w:p>
        </w:tc>
      </w:tr>
      <w:tr w:rsidR="007B1768" w:rsidRPr="0081088B" w14:paraId="00AF2DCA" w14:textId="77777777" w:rsidTr="007B1768">
        <w:trPr>
          <w:trHeight w:val="4872"/>
        </w:trPr>
        <w:tc>
          <w:tcPr>
            <w:tcW w:w="5812" w:type="dxa"/>
            <w:tcBorders>
              <w:top w:val="single" w:sz="36" w:space="0" w:color="FFFFFF" w:themeColor="background1"/>
              <w:left w:val="nil"/>
              <w:bottom w:val="single" w:sz="36" w:space="0" w:color="FFFFFF" w:themeColor="background1"/>
              <w:right w:val="single" w:sz="36" w:space="0" w:color="FFFFFF" w:themeColor="background1"/>
            </w:tcBorders>
            <w:shd w:val="clear" w:color="auto" w:fill="00939E"/>
          </w:tcPr>
          <w:p w14:paraId="28642077" w14:textId="1C643C2C" w:rsidR="007B1768" w:rsidRPr="002E40BC" w:rsidRDefault="007B1768" w:rsidP="007B1768">
            <w:pPr>
              <w:spacing w:before="240"/>
              <w:ind w:left="200" w:right="263"/>
              <w:rPr>
                <w:b/>
                <w:color w:val="FFAC36"/>
                <w:sz w:val="24"/>
                <w:lang w:val="en-GB"/>
              </w:rPr>
            </w:pPr>
            <w:r w:rsidRPr="007B1768">
              <w:rPr>
                <w:b/>
                <w:color w:val="FFAC36"/>
                <w:lang w:val="en-GB"/>
              </w:rPr>
              <w:lastRenderedPageBreak/>
              <w:t>Leverage public-private partnerships.</w:t>
            </w:r>
            <w:r w:rsidRPr="007B1768">
              <w:rPr>
                <w:color w:val="FFAC36"/>
                <w:lang w:val="en-GB"/>
              </w:rPr>
              <w:t xml:space="preserve"> </w:t>
            </w:r>
            <w:r w:rsidRPr="007B1768">
              <w:rPr>
                <w:color w:val="FFFFFF" w:themeColor="background1"/>
                <w:lang w:val="en-GB"/>
              </w:rPr>
              <w:t>Most of the city markets operate at a loss and the magnitude of investment required to fulfil the growing commitment of the LCC in fresh food markets far exceeds public budgets. There will always be a need for public investment in infrastructure and services. But much more attention now needs to be put on enacting the right reforms to leverage private sector innovation, management expertise and capital. There is a need for city councils to create space and incentives for private companies to invest in climate-smart infrastructure and services, such as low-cost advertising space in exchange for investment in markets. In Lilongwe City markets, there are opportunities for improved management of water resources, renewable energy and better handling of waste.</w:t>
            </w:r>
          </w:p>
        </w:tc>
        <w:tc>
          <w:tcPr>
            <w:tcW w:w="3204" w:type="dxa"/>
            <w:tcBorders>
              <w:top w:val="single" w:sz="36" w:space="0" w:color="FFFFFF" w:themeColor="background1"/>
              <w:left w:val="single" w:sz="36" w:space="0" w:color="FFFFFF" w:themeColor="background1"/>
              <w:bottom w:val="single" w:sz="36" w:space="0" w:color="FFFFFF" w:themeColor="background1"/>
              <w:right w:val="nil"/>
            </w:tcBorders>
            <w:shd w:val="clear" w:color="auto" w:fill="AFD778"/>
          </w:tcPr>
          <w:p w14:paraId="243E2F74" w14:textId="57AAAD3F" w:rsidR="007B1768" w:rsidRPr="002E40BC" w:rsidRDefault="007B1768" w:rsidP="007B1768">
            <w:pPr>
              <w:spacing w:before="240"/>
              <w:ind w:left="200" w:right="263"/>
              <w:rPr>
                <w:b/>
                <w:color w:val="00939E"/>
                <w:sz w:val="24"/>
                <w:lang w:val="en-GB"/>
              </w:rPr>
            </w:pPr>
            <w:r w:rsidRPr="007B1768">
              <w:rPr>
                <w:b/>
                <w:color w:val="00939E"/>
                <w:lang w:val="en-GB"/>
              </w:rPr>
              <w:t>Investment in market linkages and value addition:</w:t>
            </w:r>
            <w:r w:rsidRPr="007B1768">
              <w:rPr>
                <w:color w:val="00939E"/>
                <w:lang w:val="en-GB"/>
              </w:rPr>
              <w:t xml:space="preserve"> </w:t>
            </w:r>
            <w:r w:rsidRPr="007B1768">
              <w:rPr>
                <w:color w:val="00646C"/>
                <w:lang w:val="en-GB"/>
              </w:rPr>
              <w:t>There is limited diversity in the products traded and a disjoint between product sources/suppliers and traders. Market linkages and value addition offer a potential win-win for traders, consumers and the city council. Traders can expand their product line by offering value-added goods that appeal to various customer groups and marketplaces.</w:t>
            </w:r>
          </w:p>
        </w:tc>
      </w:tr>
      <w:tr w:rsidR="007B1768" w:rsidRPr="0081088B" w14:paraId="25B57F11" w14:textId="77777777" w:rsidTr="007B1768">
        <w:trPr>
          <w:trHeight w:val="1753"/>
        </w:trPr>
        <w:tc>
          <w:tcPr>
            <w:tcW w:w="9016" w:type="dxa"/>
            <w:gridSpan w:val="2"/>
            <w:tcBorders>
              <w:top w:val="single" w:sz="36" w:space="0" w:color="FFFFFF" w:themeColor="background1"/>
              <w:left w:val="nil"/>
              <w:bottom w:val="nil"/>
              <w:right w:val="nil"/>
            </w:tcBorders>
            <w:shd w:val="clear" w:color="auto" w:fill="FFAC36"/>
          </w:tcPr>
          <w:p w14:paraId="00039D48" w14:textId="5EA641A3" w:rsidR="007B1768" w:rsidRDefault="007B1768" w:rsidP="007B1768">
            <w:pPr>
              <w:pBdr>
                <w:top w:val="nil"/>
                <w:left w:val="nil"/>
                <w:bottom w:val="nil"/>
                <w:right w:val="nil"/>
                <w:between w:val="nil"/>
              </w:pBdr>
              <w:spacing w:before="240"/>
              <w:ind w:left="198" w:right="261"/>
              <w:rPr>
                <w:lang w:val="en-GB"/>
              </w:rPr>
            </w:pPr>
            <w:r w:rsidRPr="007B1768">
              <w:rPr>
                <w:b/>
                <w:color w:val="00939E"/>
                <w:lang w:val="en-GB"/>
              </w:rPr>
              <w:t>Development of a digitised management information</w:t>
            </w:r>
            <w:r w:rsidRPr="007B1768">
              <w:rPr>
                <w:color w:val="00939E"/>
                <w:lang w:val="en-GB"/>
              </w:rPr>
              <w:t xml:space="preserve"> </w:t>
            </w:r>
            <w:r w:rsidRPr="007B1768">
              <w:rPr>
                <w:color w:val="00646C"/>
                <w:lang w:val="en-GB"/>
              </w:rPr>
              <w:t>system for traders. There is a need to develop a system that automates transactions, profiles traders, replaces paper-based processes and improves accuracy. Traders could be issued unique identifier codes and tags which could be scanned upon market entry. This would not only boost revenue collection but also track the trader population.</w:t>
            </w:r>
          </w:p>
        </w:tc>
      </w:tr>
    </w:tbl>
    <w:p w14:paraId="2B02AABC" w14:textId="77777777" w:rsidR="007B1768" w:rsidRPr="007B1768" w:rsidRDefault="007B1768" w:rsidP="007B1768">
      <w:pPr>
        <w:rPr>
          <w:lang w:val="en-ZA" w:eastAsia="en-GB"/>
        </w:rPr>
      </w:pPr>
    </w:p>
    <w:p w14:paraId="211C7153" w14:textId="77777777" w:rsidR="003D6D11" w:rsidRPr="003D6D11" w:rsidRDefault="003D6D11" w:rsidP="003D6D11">
      <w:pPr>
        <w:pBdr>
          <w:top w:val="nil"/>
          <w:left w:val="nil"/>
          <w:bottom w:val="nil"/>
          <w:right w:val="nil"/>
          <w:between w:val="nil"/>
        </w:pBdr>
        <w:spacing w:after="0"/>
        <w:ind w:left="360"/>
        <w:rPr>
          <w:color w:val="000000"/>
          <w:lang w:val="en-ZA"/>
        </w:rPr>
      </w:pPr>
    </w:p>
    <w:p w14:paraId="5B3445FB" w14:textId="77777777" w:rsidR="003D6D11" w:rsidRPr="003D6D11" w:rsidRDefault="003D6D11" w:rsidP="003D6D11">
      <w:pPr>
        <w:pBdr>
          <w:top w:val="nil"/>
          <w:left w:val="nil"/>
          <w:bottom w:val="nil"/>
          <w:right w:val="nil"/>
          <w:between w:val="nil"/>
        </w:pBdr>
        <w:spacing w:after="0"/>
        <w:ind w:left="360"/>
        <w:rPr>
          <w:color w:val="000000"/>
          <w:lang w:val="en-ZA"/>
        </w:rPr>
      </w:pPr>
    </w:p>
    <w:p w14:paraId="7F6D9D4C" w14:textId="77777777" w:rsidR="003D6D11" w:rsidRPr="003D6D11" w:rsidRDefault="003D6D11" w:rsidP="003D6D11">
      <w:pPr>
        <w:pBdr>
          <w:top w:val="nil"/>
          <w:left w:val="nil"/>
          <w:bottom w:val="nil"/>
          <w:right w:val="nil"/>
          <w:between w:val="nil"/>
        </w:pBdr>
        <w:spacing w:after="0"/>
        <w:ind w:left="360"/>
        <w:rPr>
          <w:color w:val="000000"/>
          <w:lang w:val="en-ZA"/>
        </w:rPr>
      </w:pPr>
    </w:p>
    <w:p w14:paraId="2B387B20" w14:textId="77777777" w:rsidR="003D6D11" w:rsidRPr="003D6D11" w:rsidRDefault="003D6D11" w:rsidP="003D6D11">
      <w:pPr>
        <w:pBdr>
          <w:top w:val="nil"/>
          <w:left w:val="nil"/>
          <w:bottom w:val="nil"/>
          <w:right w:val="nil"/>
          <w:between w:val="nil"/>
        </w:pBdr>
        <w:spacing w:after="0"/>
        <w:ind w:left="360"/>
        <w:rPr>
          <w:color w:val="000000"/>
          <w:lang w:val="en-ZA"/>
        </w:rPr>
      </w:pPr>
    </w:p>
    <w:p w14:paraId="30D840AF" w14:textId="77777777" w:rsidR="003D6D11" w:rsidRPr="003D6D11" w:rsidRDefault="003D6D11" w:rsidP="003D6D11">
      <w:pPr>
        <w:pBdr>
          <w:top w:val="nil"/>
          <w:left w:val="nil"/>
          <w:bottom w:val="nil"/>
          <w:right w:val="nil"/>
          <w:between w:val="nil"/>
        </w:pBdr>
        <w:spacing w:after="0"/>
        <w:ind w:left="360"/>
        <w:rPr>
          <w:color w:val="000000"/>
          <w:lang w:val="en-ZA"/>
        </w:rPr>
      </w:pPr>
    </w:p>
    <w:p w14:paraId="73364D0B" w14:textId="77777777" w:rsidR="003D6D11" w:rsidRPr="003D6D11" w:rsidRDefault="003D6D11" w:rsidP="003D6D11">
      <w:pPr>
        <w:pBdr>
          <w:top w:val="nil"/>
          <w:left w:val="nil"/>
          <w:bottom w:val="nil"/>
          <w:right w:val="nil"/>
          <w:between w:val="nil"/>
        </w:pBdr>
        <w:spacing w:after="0"/>
        <w:ind w:left="360"/>
        <w:rPr>
          <w:color w:val="000000"/>
          <w:lang w:val="en-ZA"/>
        </w:rPr>
      </w:pPr>
    </w:p>
    <w:p w14:paraId="73AD28ED" w14:textId="77777777" w:rsidR="003D6D11" w:rsidRPr="003D6D11" w:rsidRDefault="003D6D11" w:rsidP="003D6D11">
      <w:pPr>
        <w:rPr>
          <w:lang w:val="en-ZA"/>
        </w:rPr>
      </w:pPr>
    </w:p>
    <w:p w14:paraId="55080418" w14:textId="77777777" w:rsidR="003D6D11" w:rsidRPr="003D6D11" w:rsidRDefault="003D6D11" w:rsidP="003D6D11">
      <w:pPr>
        <w:rPr>
          <w:lang w:val="en-ZA"/>
        </w:rPr>
      </w:pPr>
    </w:p>
    <w:p w14:paraId="2F91F5D8" w14:textId="77777777" w:rsidR="003D6D11" w:rsidRPr="003D6D11" w:rsidRDefault="003D6D11" w:rsidP="003D6D11">
      <w:pPr>
        <w:rPr>
          <w:lang w:val="en-ZA"/>
        </w:rPr>
        <w:sectPr w:rsidR="003D6D11" w:rsidRPr="003D6D11" w:rsidSect="00635216">
          <w:pgSz w:w="11906" w:h="16838" w:code="9"/>
          <w:pgMar w:top="1440" w:right="1440" w:bottom="1440" w:left="1440" w:header="706" w:footer="706" w:gutter="0"/>
          <w:cols w:space="720"/>
          <w:docGrid w:linePitch="299"/>
        </w:sectPr>
      </w:pPr>
      <w:bookmarkStart w:id="70" w:name="_heading=h.206ipza" w:colFirst="0" w:colLast="0"/>
      <w:bookmarkEnd w:id="70"/>
    </w:p>
    <w:p w14:paraId="0D91333E" w14:textId="77777777" w:rsidR="003D6D11" w:rsidRPr="003D6D11" w:rsidRDefault="003D6D11" w:rsidP="003D6D11">
      <w:pPr>
        <w:pStyle w:val="Heading1"/>
        <w:rPr>
          <w:lang w:val="en-ZA"/>
        </w:rPr>
      </w:pPr>
      <w:bookmarkStart w:id="71" w:name="_Toc192492021"/>
      <w:r w:rsidRPr="003D6D11">
        <w:rPr>
          <w:lang w:val="en-ZA"/>
        </w:rPr>
        <w:lastRenderedPageBreak/>
        <w:t>APPENDICES</w:t>
      </w:r>
      <w:bookmarkEnd w:id="71"/>
    </w:p>
    <w:p w14:paraId="1CD35DC3" w14:textId="7328EF1F" w:rsidR="003D6D11" w:rsidRPr="003C4EC0" w:rsidRDefault="003D6D11" w:rsidP="003D6D11">
      <w:pPr>
        <w:pStyle w:val="Heading2"/>
        <w:rPr>
          <w:lang w:val="en-ZA"/>
        </w:rPr>
      </w:pPr>
      <w:bookmarkStart w:id="72" w:name="_Toc192492022"/>
      <w:r w:rsidRPr="003D6D11">
        <w:rPr>
          <w:lang w:val="en-ZA"/>
        </w:rPr>
        <w:t>Appendix 1: Overview of Lilongwe City markets</w:t>
      </w:r>
      <w:bookmarkEnd w:id="72"/>
    </w:p>
    <w:tbl>
      <w:tblPr>
        <w:tblW w:w="130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5"/>
        <w:gridCol w:w="1505"/>
        <w:gridCol w:w="10791"/>
      </w:tblGrid>
      <w:tr w:rsidR="003D6D11" w:rsidRPr="003D6D11" w14:paraId="4611C431" w14:textId="77777777" w:rsidTr="003C4EC0">
        <w:trPr>
          <w:trHeight w:val="318"/>
        </w:trPr>
        <w:tc>
          <w:tcPr>
            <w:tcW w:w="535" w:type="dxa"/>
            <w:shd w:val="clear" w:color="auto" w:fill="14636C"/>
          </w:tcPr>
          <w:p w14:paraId="73C0B1B7" w14:textId="77777777" w:rsidR="003D6D11" w:rsidRPr="003C4EC0" w:rsidRDefault="003D6D11" w:rsidP="00635216">
            <w:pPr>
              <w:widowControl w:val="0"/>
              <w:pBdr>
                <w:top w:val="nil"/>
                <w:left w:val="nil"/>
                <w:bottom w:val="nil"/>
                <w:right w:val="nil"/>
                <w:between w:val="nil"/>
              </w:pBdr>
              <w:spacing w:after="0" w:line="240" w:lineRule="auto"/>
              <w:rPr>
                <w:rFonts w:eastAsia="Overlock"/>
                <w:b/>
                <w:color w:val="FFFFFF" w:themeColor="background1"/>
                <w:sz w:val="18"/>
                <w:szCs w:val="18"/>
                <w:lang w:val="en-ZA"/>
              </w:rPr>
            </w:pPr>
          </w:p>
        </w:tc>
        <w:tc>
          <w:tcPr>
            <w:tcW w:w="1080" w:type="dxa"/>
            <w:shd w:val="clear" w:color="auto" w:fill="14636C"/>
          </w:tcPr>
          <w:p w14:paraId="426EBC4E" w14:textId="77777777" w:rsidR="003D6D11" w:rsidRPr="003C4EC0" w:rsidRDefault="003D6D11" w:rsidP="00635216">
            <w:pPr>
              <w:spacing w:after="0" w:line="240" w:lineRule="auto"/>
              <w:rPr>
                <w:rFonts w:eastAsia="Overlock"/>
                <w:b/>
                <w:bCs/>
                <w:color w:val="FFFFFF" w:themeColor="background1"/>
                <w:sz w:val="18"/>
                <w:szCs w:val="18"/>
                <w:lang w:val="en-ZA"/>
              </w:rPr>
            </w:pPr>
            <w:r w:rsidRPr="003C4EC0">
              <w:rPr>
                <w:rFonts w:eastAsia="Overlock"/>
                <w:b/>
                <w:bCs/>
                <w:color w:val="FFFFFF" w:themeColor="background1"/>
                <w:sz w:val="18"/>
                <w:szCs w:val="18"/>
                <w:lang w:val="en-ZA"/>
              </w:rPr>
              <w:t>Market</w:t>
            </w:r>
          </w:p>
        </w:tc>
        <w:tc>
          <w:tcPr>
            <w:tcW w:w="7745" w:type="dxa"/>
            <w:shd w:val="clear" w:color="auto" w:fill="14636C"/>
          </w:tcPr>
          <w:p w14:paraId="2D3ADBDF" w14:textId="77777777" w:rsidR="003D6D11" w:rsidRPr="003C4EC0" w:rsidRDefault="003D6D11" w:rsidP="00635216">
            <w:pPr>
              <w:spacing w:after="0" w:line="240" w:lineRule="auto"/>
              <w:rPr>
                <w:rFonts w:eastAsia="Overlock"/>
                <w:b/>
                <w:bCs/>
                <w:color w:val="FFFFFF" w:themeColor="background1"/>
                <w:sz w:val="18"/>
                <w:szCs w:val="18"/>
                <w:lang w:val="en-ZA"/>
              </w:rPr>
            </w:pPr>
            <w:r w:rsidRPr="003C4EC0">
              <w:rPr>
                <w:rFonts w:eastAsia="Overlock"/>
                <w:b/>
                <w:bCs/>
                <w:color w:val="FFFFFF" w:themeColor="background1"/>
                <w:sz w:val="18"/>
                <w:szCs w:val="18"/>
                <w:lang w:val="en-ZA"/>
              </w:rPr>
              <w:t>Key features</w:t>
            </w:r>
          </w:p>
        </w:tc>
      </w:tr>
      <w:tr w:rsidR="003D6D11" w:rsidRPr="0081088B" w14:paraId="0B1219A8" w14:textId="77777777" w:rsidTr="00635216">
        <w:tc>
          <w:tcPr>
            <w:tcW w:w="535" w:type="dxa"/>
          </w:tcPr>
          <w:p w14:paraId="32A05EE6" w14:textId="77777777" w:rsidR="003D6D11" w:rsidRPr="003C4EC0"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C4EC0">
              <w:rPr>
                <w:rFonts w:eastAsia="Overlock"/>
                <w:sz w:val="18"/>
                <w:szCs w:val="18"/>
                <w:lang w:val="en-ZA"/>
              </w:rPr>
              <w:t>1</w:t>
            </w:r>
          </w:p>
        </w:tc>
        <w:tc>
          <w:tcPr>
            <w:tcW w:w="1080" w:type="dxa"/>
          </w:tcPr>
          <w:p w14:paraId="4D6561E4" w14:textId="77777777" w:rsidR="003D6D11" w:rsidRPr="003C4EC0" w:rsidRDefault="003D6D11" w:rsidP="00635216">
            <w:pPr>
              <w:spacing w:after="0" w:line="240" w:lineRule="auto"/>
              <w:rPr>
                <w:rFonts w:eastAsia="Overlock"/>
                <w:sz w:val="18"/>
                <w:szCs w:val="18"/>
                <w:lang w:val="en-ZA"/>
              </w:rPr>
            </w:pPr>
            <w:r w:rsidRPr="003C4EC0">
              <w:rPr>
                <w:rFonts w:eastAsia="Overlock"/>
                <w:sz w:val="18"/>
                <w:szCs w:val="18"/>
                <w:lang w:val="en-ZA"/>
              </w:rPr>
              <w:t>Lilongwe Central Market</w:t>
            </w:r>
          </w:p>
        </w:tc>
        <w:tc>
          <w:tcPr>
            <w:tcW w:w="7745" w:type="dxa"/>
          </w:tcPr>
          <w:p w14:paraId="4569347B"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Governance structure:</w:t>
            </w:r>
            <w:r w:rsidRPr="003C4EC0">
              <w:rPr>
                <w:rFonts w:eastAsia="Overlock"/>
                <w:sz w:val="18"/>
                <w:szCs w:val="18"/>
                <w:lang w:val="en-ZA"/>
              </w:rPr>
              <w:t xml:space="preserve">   There is an umbrella committee that oversees the entire market and serves for three years. Operations are guided by the city's constitution and bylaws. </w:t>
            </w:r>
          </w:p>
          <w:p w14:paraId="700F258D"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Establishment</w:t>
            </w:r>
            <w:r w:rsidRPr="003C4EC0">
              <w:rPr>
                <w:rFonts w:eastAsia="Overlock"/>
                <w:sz w:val="18"/>
                <w:szCs w:val="18"/>
                <w:lang w:val="en-ZA"/>
              </w:rPr>
              <w:t xml:space="preserve"> The market's operations began in 1968. The market is publicly recognised by the public and designated for market use</w:t>
            </w:r>
          </w:p>
          <w:p w14:paraId="10208E62"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Products:</w:t>
            </w:r>
            <w:r w:rsidRPr="003C4EC0">
              <w:rPr>
                <w:rFonts w:eastAsia="Overlock"/>
                <w:sz w:val="18"/>
                <w:szCs w:val="18"/>
                <w:lang w:val="en-ZA"/>
              </w:rPr>
              <w:t xml:space="preserve"> Fruit and vegetables, dry goods, meat, fish, poultry, and dairy are among the most popular products sold. </w:t>
            </w:r>
          </w:p>
          <w:p w14:paraId="4C02F854"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sz w:val="18"/>
                <w:szCs w:val="18"/>
                <w:lang w:val="en-ZA"/>
              </w:rPr>
              <w:t>I</w:t>
            </w:r>
            <w:r w:rsidRPr="003C4EC0">
              <w:rPr>
                <w:rFonts w:eastAsia="Overlock"/>
                <w:b/>
                <w:sz w:val="18"/>
                <w:szCs w:val="18"/>
                <w:lang w:val="en-ZA"/>
              </w:rPr>
              <w:t>nfrastructure</w:t>
            </w:r>
            <w:r w:rsidRPr="003C4EC0">
              <w:rPr>
                <w:rFonts w:eastAsia="Overlock"/>
                <w:sz w:val="18"/>
                <w:szCs w:val="18"/>
                <w:lang w:val="en-ZA"/>
              </w:rPr>
              <w:t>. Lilongwe Central Market is a covered market with developed infrastructure; most sellers operate from well-constructed shops and/or benches. There are no designated storage facilities for fresh products. Post-harvest losses are very high. Almost 90% of waste collected by the City Council is food waste. Water and sanitation facilities are inadequate. Trading spaces are inadequate leading to the growth of illegal street vending. The market has access to all basic utilities, including electricity, water, formal waste removal, and security.</w:t>
            </w:r>
          </w:p>
          <w:p w14:paraId="28FD873C"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Market type:</w:t>
            </w:r>
            <w:r w:rsidRPr="003C4EC0">
              <w:rPr>
                <w:rFonts w:eastAsia="Overlock"/>
                <w:sz w:val="18"/>
                <w:szCs w:val="18"/>
                <w:lang w:val="en-ZA"/>
              </w:rPr>
              <w:t xml:space="preserve"> The market is classified as a hybrid i.e. both wholesale and retail.</w:t>
            </w:r>
          </w:p>
          <w:p w14:paraId="2139BEAC"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Ownership and operations</w:t>
            </w:r>
            <w:r w:rsidRPr="003C4EC0">
              <w:rPr>
                <w:rFonts w:eastAsia="Overlock"/>
                <w:sz w:val="18"/>
                <w:szCs w:val="18"/>
                <w:lang w:val="en-ZA"/>
              </w:rPr>
              <w:t xml:space="preserve">:  The land is public property, built and owned by the city. The city manages the market, which is open from 6.30 a.m. until 6.00 p.m. </w:t>
            </w:r>
          </w:p>
          <w:p w14:paraId="3F5496F7"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Market size and users</w:t>
            </w:r>
            <w:r w:rsidRPr="003C4EC0">
              <w:rPr>
                <w:rFonts w:eastAsia="Overlock"/>
                <w:sz w:val="18"/>
                <w:szCs w:val="18"/>
                <w:lang w:val="en-ZA"/>
              </w:rPr>
              <w:t xml:space="preserve">: Most users are mixed traders ranging from 4000 to 5000 traders, and the market serves an estimated 50000 to 60000 customers. </w:t>
            </w:r>
          </w:p>
          <w:p w14:paraId="2B304A56"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Quantity of produce:</w:t>
            </w:r>
            <w:r w:rsidRPr="003C4EC0">
              <w:rPr>
                <w:rFonts w:eastAsia="Overlock"/>
                <w:sz w:val="18"/>
                <w:szCs w:val="18"/>
                <w:lang w:val="en-ZA"/>
              </w:rPr>
              <w:t xml:space="preserve"> The quantity of produce moving through this market is estimated to be over 1000 tonnes generating almost MK250 Million (144050.70 US$) per month. </w:t>
            </w:r>
          </w:p>
          <w:p w14:paraId="76A09F74" w14:textId="77777777" w:rsidR="003D6D11" w:rsidRPr="003C4EC0" w:rsidRDefault="003D6D11" w:rsidP="00F45734">
            <w:pPr>
              <w:numPr>
                <w:ilvl w:val="0"/>
                <w:numId w:val="43"/>
              </w:numPr>
              <w:suppressAutoHyphens/>
              <w:spacing w:after="0" w:line="240" w:lineRule="auto"/>
              <w:jc w:val="both"/>
              <w:rPr>
                <w:rFonts w:eastAsia="Overlock"/>
                <w:sz w:val="18"/>
                <w:szCs w:val="18"/>
                <w:lang w:val="en-ZA"/>
              </w:rPr>
            </w:pPr>
            <w:r w:rsidRPr="003C4EC0">
              <w:rPr>
                <w:rFonts w:eastAsia="Overlock"/>
                <w:b/>
                <w:sz w:val="18"/>
                <w:szCs w:val="18"/>
                <w:lang w:val="en-ZA"/>
              </w:rPr>
              <w:t>Market resilience to climate change and other health risks</w:t>
            </w:r>
            <w:r w:rsidRPr="003C4EC0">
              <w:rPr>
                <w:rFonts w:eastAsia="Overlock"/>
                <w:sz w:val="18"/>
                <w:szCs w:val="18"/>
                <w:lang w:val="en-ZA"/>
              </w:rPr>
              <w:t xml:space="preserve">:  the market has toilets, clean water for washing hands, and fresh produce, as well as access to monthly health and safety inspections. It even has regulations governing the use of harmful chemicals to preserve the produce. Even though they have these facilities, the market is vulnerable to health concerns due to congestion, resulting in inadequate safety, cleanliness, and sanitation. </w:t>
            </w:r>
          </w:p>
        </w:tc>
      </w:tr>
      <w:tr w:rsidR="003D6D11" w:rsidRPr="0081088B" w14:paraId="66E90C94" w14:textId="77777777" w:rsidTr="00635216">
        <w:tc>
          <w:tcPr>
            <w:tcW w:w="535" w:type="dxa"/>
          </w:tcPr>
          <w:p w14:paraId="506F06E4" w14:textId="77777777" w:rsidR="003D6D11" w:rsidRPr="003C4EC0"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C4EC0">
              <w:rPr>
                <w:rFonts w:eastAsia="Overlock"/>
                <w:sz w:val="18"/>
                <w:szCs w:val="18"/>
                <w:lang w:val="en-ZA"/>
              </w:rPr>
              <w:t>2</w:t>
            </w:r>
          </w:p>
        </w:tc>
        <w:tc>
          <w:tcPr>
            <w:tcW w:w="1080" w:type="dxa"/>
          </w:tcPr>
          <w:p w14:paraId="4E682FE5" w14:textId="77777777" w:rsidR="003D6D11" w:rsidRPr="003C4EC0" w:rsidRDefault="003D6D11" w:rsidP="00635216">
            <w:pPr>
              <w:spacing w:after="0" w:line="240" w:lineRule="auto"/>
              <w:rPr>
                <w:rFonts w:eastAsia="Overlock"/>
                <w:sz w:val="18"/>
                <w:szCs w:val="18"/>
                <w:lang w:val="en-ZA"/>
              </w:rPr>
            </w:pPr>
            <w:proofErr w:type="spellStart"/>
            <w:r w:rsidRPr="003C4EC0">
              <w:rPr>
                <w:rFonts w:eastAsia="Overlock"/>
                <w:sz w:val="18"/>
                <w:szCs w:val="18"/>
                <w:lang w:val="en-ZA"/>
              </w:rPr>
              <w:t>Tsoka</w:t>
            </w:r>
            <w:proofErr w:type="spellEnd"/>
            <w:r w:rsidRPr="003C4EC0">
              <w:rPr>
                <w:rFonts w:eastAsia="Overlock"/>
                <w:sz w:val="18"/>
                <w:szCs w:val="18"/>
                <w:lang w:val="en-ZA"/>
              </w:rPr>
              <w:t xml:space="preserve"> (</w:t>
            </w:r>
            <w:proofErr w:type="spellStart"/>
            <w:r w:rsidRPr="003C4EC0">
              <w:rPr>
                <w:rFonts w:eastAsia="Overlock"/>
                <w:sz w:val="18"/>
                <w:szCs w:val="18"/>
                <w:lang w:val="en-ZA"/>
              </w:rPr>
              <w:t>Lizulu</w:t>
            </w:r>
            <w:proofErr w:type="spellEnd"/>
            <w:r w:rsidRPr="003C4EC0">
              <w:rPr>
                <w:rFonts w:eastAsia="Overlock"/>
                <w:sz w:val="18"/>
                <w:szCs w:val="18"/>
                <w:lang w:val="en-ZA"/>
              </w:rPr>
              <w:t>) Market</w:t>
            </w:r>
          </w:p>
        </w:tc>
        <w:tc>
          <w:tcPr>
            <w:tcW w:w="7745" w:type="dxa"/>
          </w:tcPr>
          <w:p w14:paraId="0E024095"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Governance structure:</w:t>
            </w:r>
            <w:r w:rsidRPr="003C4EC0">
              <w:rPr>
                <w:rFonts w:eastAsia="Overlock"/>
                <w:sz w:val="18"/>
                <w:szCs w:val="18"/>
                <w:lang w:val="en-ZA"/>
              </w:rPr>
              <w:t xml:space="preserve">   There is an umbrella committee that oversees the entire market and serves for three years.  The functions and operations of the committees are guided by the city's constitution and bylaws covering issues of welfare among others. The market's operations began in 1994 following the multiparty dispensation. The market is publicly identified and designated for market usage.</w:t>
            </w:r>
          </w:p>
          <w:p w14:paraId="0774462F"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Products:</w:t>
            </w:r>
            <w:r w:rsidRPr="003C4EC0">
              <w:rPr>
                <w:rFonts w:eastAsia="Overlock"/>
                <w:sz w:val="18"/>
                <w:szCs w:val="18"/>
                <w:lang w:val="en-ZA"/>
              </w:rPr>
              <w:t xml:space="preserve"> The most common products sold include fruits and vegetables, dry goods, meat, fish, poultry, and dairy. </w:t>
            </w:r>
          </w:p>
          <w:p w14:paraId="12B53971"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Infrastructure</w:t>
            </w:r>
            <w:r w:rsidRPr="003C4EC0">
              <w:rPr>
                <w:rFonts w:eastAsia="Overlock"/>
                <w:sz w:val="18"/>
                <w:szCs w:val="18"/>
                <w:lang w:val="en-ZA"/>
              </w:rPr>
              <w:t xml:space="preserve">: a covered market with basic infrastructure and some of the traders operate from well-constructed shops and/or benches. The market has access to all basic facilities, including electricity, water, formal waste collection (but not adequate), and city security. The available storage space is insufficient. </w:t>
            </w:r>
          </w:p>
          <w:p w14:paraId="4D6958A6"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lastRenderedPageBreak/>
              <w:t>Market type</w:t>
            </w:r>
            <w:r w:rsidRPr="003C4EC0">
              <w:rPr>
                <w:rFonts w:eastAsia="Overlock"/>
                <w:sz w:val="18"/>
                <w:szCs w:val="18"/>
                <w:lang w:val="en-ZA"/>
              </w:rPr>
              <w:t xml:space="preserve">: The market is classified as a hybrid market because it deals with both wholesale and retail. </w:t>
            </w:r>
          </w:p>
          <w:p w14:paraId="5D7AC5C6"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Ownership and operations</w:t>
            </w:r>
            <w:r w:rsidRPr="003C4EC0">
              <w:rPr>
                <w:rFonts w:eastAsia="Overlock"/>
                <w:sz w:val="18"/>
                <w:szCs w:val="18"/>
                <w:lang w:val="en-ZA"/>
              </w:rPr>
              <w:t xml:space="preserve">: The land is public property that was built and owned by the city. The city manages the market and is open from 6:30 a.m. until 6:00 p.m. </w:t>
            </w:r>
          </w:p>
          <w:p w14:paraId="4A02253B"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Market size:</w:t>
            </w:r>
            <w:r w:rsidRPr="003C4EC0">
              <w:rPr>
                <w:rFonts w:eastAsia="Overlock"/>
                <w:sz w:val="18"/>
                <w:szCs w:val="18"/>
                <w:lang w:val="en-ZA"/>
              </w:rPr>
              <w:t xml:space="preserve"> Most users are mixed traders with between 3500 and 4000 dealers, and the market is projected to serve less than 40000 to 50000 clients. </w:t>
            </w:r>
          </w:p>
          <w:p w14:paraId="4F5B1C47"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Quantity</w:t>
            </w:r>
            <w:r w:rsidRPr="003C4EC0">
              <w:rPr>
                <w:rFonts w:eastAsia="Overlock"/>
                <w:sz w:val="18"/>
                <w:szCs w:val="18"/>
                <w:lang w:val="en-ZA"/>
              </w:rPr>
              <w:t xml:space="preserve">: The quantity of produce moving through this market is estimated to be over 500 tonnes generating almost MK200 Million (115240.56 US$) per month. </w:t>
            </w:r>
          </w:p>
          <w:p w14:paraId="7558B372" w14:textId="77777777" w:rsidR="003D6D11" w:rsidRPr="003C4EC0" w:rsidRDefault="003D6D11" w:rsidP="00F45734">
            <w:pPr>
              <w:numPr>
                <w:ilvl w:val="0"/>
                <w:numId w:val="44"/>
              </w:numPr>
              <w:suppressAutoHyphens/>
              <w:spacing w:after="0" w:line="240" w:lineRule="auto"/>
              <w:jc w:val="both"/>
              <w:rPr>
                <w:rFonts w:eastAsia="Overlock"/>
                <w:sz w:val="18"/>
                <w:szCs w:val="18"/>
                <w:lang w:val="en-ZA"/>
              </w:rPr>
            </w:pPr>
            <w:r w:rsidRPr="003C4EC0">
              <w:rPr>
                <w:rFonts w:eastAsia="Overlock"/>
                <w:b/>
                <w:sz w:val="18"/>
                <w:szCs w:val="18"/>
                <w:lang w:val="en-ZA"/>
              </w:rPr>
              <w:t>Market resilience to climate change and other health risks</w:t>
            </w:r>
            <w:r w:rsidRPr="003C4EC0">
              <w:rPr>
                <w:rFonts w:eastAsia="Overlock"/>
                <w:sz w:val="18"/>
                <w:szCs w:val="18"/>
                <w:lang w:val="en-ZA"/>
              </w:rPr>
              <w:t xml:space="preserve">: the market has toilets, clean water for washing hands, and fresh produce, as well as access to monthly health and safety inspections. It even has regulations governing the use of harmful chemicals to preserve the produce. However, traders feel they are exposed to health risks because of the loss of bins that were removed by contractors working on the Lilongwe River Bridge, resulting in inadequate safety, hygiene, and sanitation. </w:t>
            </w:r>
          </w:p>
        </w:tc>
      </w:tr>
      <w:tr w:rsidR="003D6D11" w:rsidRPr="0081088B" w14:paraId="5FC17F59" w14:textId="77777777" w:rsidTr="00635216">
        <w:tc>
          <w:tcPr>
            <w:tcW w:w="535" w:type="dxa"/>
          </w:tcPr>
          <w:p w14:paraId="159486D3" w14:textId="77777777" w:rsidR="003D6D11" w:rsidRPr="003C4EC0"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C4EC0">
              <w:rPr>
                <w:rFonts w:eastAsia="Overlock"/>
                <w:sz w:val="18"/>
                <w:szCs w:val="18"/>
                <w:lang w:val="en-ZA"/>
              </w:rPr>
              <w:lastRenderedPageBreak/>
              <w:t>3</w:t>
            </w:r>
          </w:p>
        </w:tc>
        <w:tc>
          <w:tcPr>
            <w:tcW w:w="1080" w:type="dxa"/>
          </w:tcPr>
          <w:p w14:paraId="7E050632" w14:textId="77777777" w:rsidR="003D6D11" w:rsidRPr="003C4EC0" w:rsidRDefault="003D6D11" w:rsidP="00635216">
            <w:pPr>
              <w:spacing w:after="0" w:line="240" w:lineRule="auto"/>
              <w:rPr>
                <w:rFonts w:eastAsia="Overlock"/>
                <w:sz w:val="18"/>
                <w:szCs w:val="18"/>
                <w:lang w:val="en-ZA"/>
              </w:rPr>
            </w:pPr>
            <w:proofErr w:type="spellStart"/>
            <w:r w:rsidRPr="003C4EC0">
              <w:rPr>
                <w:rFonts w:eastAsia="Overlock"/>
                <w:sz w:val="18"/>
                <w:szCs w:val="18"/>
                <w:lang w:val="en-ZA"/>
              </w:rPr>
              <w:t>Msungwi</w:t>
            </w:r>
            <w:proofErr w:type="spellEnd"/>
          </w:p>
        </w:tc>
        <w:tc>
          <w:tcPr>
            <w:tcW w:w="7745" w:type="dxa"/>
          </w:tcPr>
          <w:p w14:paraId="21CB9930" w14:textId="77777777" w:rsidR="003D6D11" w:rsidRPr="003C4EC0" w:rsidRDefault="003D6D11" w:rsidP="00F45734">
            <w:pPr>
              <w:numPr>
                <w:ilvl w:val="0"/>
                <w:numId w:val="49"/>
              </w:numPr>
              <w:suppressAutoHyphens/>
              <w:spacing w:after="0" w:line="240" w:lineRule="auto"/>
              <w:jc w:val="both"/>
              <w:rPr>
                <w:rFonts w:eastAsia="Overlock"/>
                <w:sz w:val="18"/>
                <w:szCs w:val="18"/>
                <w:lang w:val="en-ZA"/>
              </w:rPr>
            </w:pPr>
            <w:r w:rsidRPr="003C4EC0">
              <w:rPr>
                <w:rFonts w:eastAsia="Overlock"/>
                <w:b/>
                <w:sz w:val="18"/>
                <w:szCs w:val="18"/>
                <w:lang w:val="en-ZA"/>
              </w:rPr>
              <w:t>Governance structure:</w:t>
            </w:r>
            <w:r w:rsidRPr="003C4EC0">
              <w:rPr>
                <w:rFonts w:eastAsia="Overlock"/>
                <w:sz w:val="18"/>
                <w:szCs w:val="18"/>
                <w:lang w:val="en-ZA"/>
              </w:rPr>
              <w:t xml:space="preserve">  Includes a three-year term for an umbrella committee that oversees the market. It also includes the city's constitution and bylaws. Market operations: The market's operations began in 2005. The market is publicly known and authorised for market use</w:t>
            </w:r>
          </w:p>
          <w:p w14:paraId="1AC08501" w14:textId="77777777" w:rsidR="003D6D11" w:rsidRPr="003C4EC0" w:rsidRDefault="003D6D11" w:rsidP="00F45734">
            <w:pPr>
              <w:numPr>
                <w:ilvl w:val="0"/>
                <w:numId w:val="49"/>
              </w:numPr>
              <w:suppressAutoHyphens/>
              <w:spacing w:after="0" w:line="240" w:lineRule="auto"/>
              <w:jc w:val="both"/>
              <w:rPr>
                <w:rFonts w:eastAsia="Overlock"/>
                <w:sz w:val="18"/>
                <w:szCs w:val="18"/>
                <w:lang w:val="en-ZA"/>
              </w:rPr>
            </w:pPr>
            <w:r w:rsidRPr="003C4EC0">
              <w:rPr>
                <w:rFonts w:eastAsia="Overlock"/>
                <w:b/>
                <w:sz w:val="18"/>
                <w:szCs w:val="18"/>
                <w:lang w:val="en-ZA"/>
              </w:rPr>
              <w:t>Products</w:t>
            </w:r>
            <w:r w:rsidRPr="003C4EC0">
              <w:rPr>
                <w:rFonts w:eastAsia="Overlock"/>
                <w:sz w:val="18"/>
                <w:szCs w:val="18"/>
                <w:lang w:val="en-ZA"/>
              </w:rPr>
              <w:t xml:space="preserve">:  Fruits and vegetables, dry goods, meat, fish, poultry, dairy, and agricultural produce are the most popular products sold in this market. Infrastructure: The market is a covered market with basic infrastructure, with most traders working from well-built stores and/or benches. The market is classed as a hybrid market since it includes both wholesale and retail traders. It also has farmer markets where some farmers sell their produce directly to the consumers. </w:t>
            </w:r>
          </w:p>
          <w:p w14:paraId="66BB448A" w14:textId="77777777" w:rsidR="003D6D11" w:rsidRPr="003C4EC0" w:rsidRDefault="003D6D11" w:rsidP="00F45734">
            <w:pPr>
              <w:numPr>
                <w:ilvl w:val="0"/>
                <w:numId w:val="49"/>
              </w:numPr>
              <w:suppressAutoHyphens/>
              <w:spacing w:after="0" w:line="240" w:lineRule="auto"/>
              <w:jc w:val="both"/>
              <w:rPr>
                <w:rFonts w:eastAsia="Overlock"/>
                <w:sz w:val="18"/>
                <w:szCs w:val="18"/>
                <w:lang w:val="en-ZA"/>
              </w:rPr>
            </w:pPr>
            <w:r w:rsidRPr="003C4EC0">
              <w:rPr>
                <w:rFonts w:eastAsia="Overlock"/>
                <w:b/>
                <w:sz w:val="18"/>
                <w:szCs w:val="18"/>
                <w:lang w:val="en-ZA"/>
              </w:rPr>
              <w:t>Ownership</w:t>
            </w:r>
            <w:r w:rsidRPr="003C4EC0">
              <w:rPr>
                <w:rFonts w:eastAsia="Overlock"/>
                <w:sz w:val="18"/>
                <w:szCs w:val="18"/>
                <w:lang w:val="en-ZA"/>
              </w:rPr>
              <w:t xml:space="preserve">: The land is public property owned by the city, however, some shops, such as the </w:t>
            </w:r>
            <w:proofErr w:type="spellStart"/>
            <w:r w:rsidRPr="003C4EC0">
              <w:rPr>
                <w:rFonts w:eastAsia="Overlock"/>
                <w:sz w:val="18"/>
                <w:szCs w:val="18"/>
                <w:lang w:val="en-ZA"/>
              </w:rPr>
              <w:t>Miseza</w:t>
            </w:r>
            <w:proofErr w:type="spellEnd"/>
            <w:r w:rsidRPr="003C4EC0">
              <w:rPr>
                <w:rFonts w:eastAsia="Overlock"/>
                <w:sz w:val="18"/>
                <w:szCs w:val="18"/>
                <w:lang w:val="en-ZA"/>
              </w:rPr>
              <w:t xml:space="preserve"> Complex, are privately owned. The market, managed by the city, is open daily from 5:00 am to 10:00 pm. Other shops mainly those that sell beer open 24 hours. The market also has a certain section that is controlled by the chairperson of the vendor.</w:t>
            </w:r>
          </w:p>
          <w:p w14:paraId="39413F6B" w14:textId="77777777" w:rsidR="003D6D11" w:rsidRPr="003C4EC0" w:rsidRDefault="003D6D11" w:rsidP="00F45734">
            <w:pPr>
              <w:numPr>
                <w:ilvl w:val="0"/>
                <w:numId w:val="49"/>
              </w:numPr>
              <w:suppressAutoHyphens/>
              <w:spacing w:after="0" w:line="240" w:lineRule="auto"/>
              <w:jc w:val="both"/>
              <w:rPr>
                <w:rFonts w:eastAsia="Overlock"/>
                <w:sz w:val="18"/>
                <w:szCs w:val="18"/>
                <w:lang w:val="en-ZA"/>
              </w:rPr>
            </w:pPr>
            <w:r w:rsidRPr="003C4EC0">
              <w:rPr>
                <w:rFonts w:eastAsia="Overlock"/>
                <w:b/>
                <w:sz w:val="18"/>
                <w:szCs w:val="18"/>
                <w:lang w:val="en-ZA"/>
              </w:rPr>
              <w:t xml:space="preserve"> Market size: </w:t>
            </w:r>
            <w:r w:rsidRPr="003C4EC0">
              <w:rPr>
                <w:rFonts w:eastAsia="Overlock"/>
                <w:sz w:val="18"/>
                <w:szCs w:val="18"/>
                <w:lang w:val="en-ZA"/>
              </w:rPr>
              <w:t xml:space="preserve">Most users are mixed traders, with approximately 3000 to 3500 dealers. The market serves almost 35000 to 40000 clients. The amount of produce going through this market is projected to be more than 100 tonnes, yielding approximately MK150 million (86430 US dollars) per month. The market has access to all necessary facilities, such as electricity, water, and official waste collection, but it does not have a storage space. In terms of security, the section managed by the city does not have security, whereas the one controlled by vendors does. </w:t>
            </w:r>
          </w:p>
          <w:p w14:paraId="172ACB2F" w14:textId="77777777" w:rsidR="003D6D11" w:rsidRPr="003C4EC0" w:rsidRDefault="003D6D11" w:rsidP="00F45734">
            <w:pPr>
              <w:numPr>
                <w:ilvl w:val="0"/>
                <w:numId w:val="49"/>
              </w:numPr>
              <w:suppressAutoHyphens/>
              <w:spacing w:after="0" w:line="240" w:lineRule="auto"/>
              <w:jc w:val="both"/>
              <w:rPr>
                <w:rFonts w:eastAsia="Overlock"/>
                <w:sz w:val="18"/>
                <w:szCs w:val="18"/>
                <w:lang w:val="en-ZA"/>
              </w:rPr>
            </w:pPr>
            <w:r w:rsidRPr="003C4EC0">
              <w:rPr>
                <w:rFonts w:eastAsia="Overlock"/>
                <w:b/>
                <w:sz w:val="18"/>
                <w:szCs w:val="18"/>
                <w:lang w:val="en-ZA"/>
              </w:rPr>
              <w:t>Market resilience to climate change and other health risks:</w:t>
            </w:r>
            <w:r w:rsidRPr="003C4EC0">
              <w:rPr>
                <w:rFonts w:eastAsia="Overlock"/>
                <w:sz w:val="18"/>
                <w:szCs w:val="18"/>
                <w:lang w:val="en-ZA"/>
              </w:rPr>
              <w:t xml:space="preserve">  the market has private toilets, clean water for washing hands, and fresh produce. The market access health and safety inspections only during outbreaks. It doesn’t have regulations governing the use of harmful chemicals to preserve the produce.</w:t>
            </w:r>
          </w:p>
        </w:tc>
      </w:tr>
      <w:tr w:rsidR="003D6D11" w:rsidRPr="0081088B" w14:paraId="5A86C528" w14:textId="77777777" w:rsidTr="00635216">
        <w:tc>
          <w:tcPr>
            <w:tcW w:w="535" w:type="dxa"/>
          </w:tcPr>
          <w:p w14:paraId="1D3F58CB" w14:textId="77777777" w:rsidR="003D6D11" w:rsidRPr="003C4EC0"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C4EC0">
              <w:rPr>
                <w:rFonts w:eastAsia="Overlock"/>
                <w:sz w:val="18"/>
                <w:szCs w:val="18"/>
                <w:lang w:val="en-ZA"/>
              </w:rPr>
              <w:t>4</w:t>
            </w:r>
          </w:p>
        </w:tc>
        <w:tc>
          <w:tcPr>
            <w:tcW w:w="1080" w:type="dxa"/>
          </w:tcPr>
          <w:p w14:paraId="223E26F5" w14:textId="77777777" w:rsidR="003D6D11" w:rsidRPr="003C4EC0" w:rsidRDefault="003D6D11" w:rsidP="00635216">
            <w:pPr>
              <w:spacing w:after="0" w:line="240" w:lineRule="auto"/>
              <w:rPr>
                <w:rFonts w:eastAsia="Overlock"/>
                <w:sz w:val="18"/>
                <w:szCs w:val="18"/>
                <w:lang w:val="en-ZA"/>
              </w:rPr>
            </w:pPr>
            <w:proofErr w:type="spellStart"/>
            <w:r w:rsidRPr="003C4EC0">
              <w:rPr>
                <w:rFonts w:eastAsia="Overlock"/>
                <w:sz w:val="18"/>
                <w:szCs w:val="18"/>
                <w:lang w:val="en-ZA"/>
              </w:rPr>
              <w:t>Mchesi</w:t>
            </w:r>
            <w:proofErr w:type="spellEnd"/>
            <w:r w:rsidRPr="003C4EC0">
              <w:rPr>
                <w:rFonts w:eastAsia="Overlock"/>
                <w:sz w:val="18"/>
                <w:szCs w:val="18"/>
                <w:lang w:val="en-ZA"/>
              </w:rPr>
              <w:t xml:space="preserve"> Market</w:t>
            </w:r>
          </w:p>
        </w:tc>
        <w:tc>
          <w:tcPr>
            <w:tcW w:w="7745" w:type="dxa"/>
          </w:tcPr>
          <w:p w14:paraId="45695C38"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 xml:space="preserve"> Governance structure:</w:t>
            </w:r>
            <w:r w:rsidRPr="003C4EC0">
              <w:rPr>
                <w:rFonts w:eastAsia="Overlock"/>
                <w:sz w:val="18"/>
                <w:szCs w:val="18"/>
                <w:lang w:val="en-ZA"/>
              </w:rPr>
              <w:t xml:space="preserve">  in place, which includes a three-year term for an umbrella committee that oversees the market. It also includes the city's constitution and bylaws. </w:t>
            </w:r>
          </w:p>
          <w:p w14:paraId="7603BAAA"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Establishments:</w:t>
            </w:r>
            <w:r w:rsidRPr="003C4EC0">
              <w:rPr>
                <w:rFonts w:eastAsia="Overlock"/>
                <w:sz w:val="18"/>
                <w:szCs w:val="18"/>
                <w:lang w:val="en-ZA"/>
              </w:rPr>
              <w:t xml:space="preserve"> The market's operations began in 1972. The market is publicly known and authorized for market use</w:t>
            </w:r>
          </w:p>
          <w:p w14:paraId="081D024C"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Produce:</w:t>
            </w:r>
            <w:r w:rsidRPr="003C4EC0">
              <w:rPr>
                <w:rFonts w:eastAsia="Overlock"/>
                <w:sz w:val="18"/>
                <w:szCs w:val="18"/>
                <w:lang w:val="en-ZA"/>
              </w:rPr>
              <w:t xml:space="preserve"> Major produce sold in this market include fruits and vegetables, dry goods, meat, fish, poultry, dairy, and agricultural produce. </w:t>
            </w:r>
          </w:p>
          <w:p w14:paraId="5BEDDEDF"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Infrastructure:</w:t>
            </w:r>
            <w:r w:rsidRPr="003C4EC0">
              <w:rPr>
                <w:rFonts w:eastAsia="Overlock"/>
                <w:sz w:val="18"/>
                <w:szCs w:val="18"/>
                <w:lang w:val="en-ZA"/>
              </w:rPr>
              <w:t xml:space="preserve"> </w:t>
            </w:r>
            <w:proofErr w:type="spellStart"/>
            <w:r w:rsidRPr="003C4EC0">
              <w:rPr>
                <w:rFonts w:eastAsia="Overlock"/>
                <w:sz w:val="18"/>
                <w:szCs w:val="18"/>
                <w:lang w:val="en-ZA"/>
              </w:rPr>
              <w:t>Mchesi</w:t>
            </w:r>
            <w:proofErr w:type="spellEnd"/>
            <w:r w:rsidRPr="003C4EC0">
              <w:rPr>
                <w:rFonts w:eastAsia="Overlock"/>
                <w:sz w:val="18"/>
                <w:szCs w:val="18"/>
                <w:lang w:val="en-ZA"/>
              </w:rPr>
              <w:t xml:space="preserve"> Market is a covered market with adequate infrastructure, with most traders working from well-built stores and/or benches. The market has access to all necessary facilities, such as electricity, water, and </w:t>
            </w:r>
            <w:r w:rsidRPr="003C4EC0">
              <w:rPr>
                <w:rFonts w:eastAsia="Overlock"/>
                <w:sz w:val="18"/>
                <w:szCs w:val="18"/>
                <w:lang w:val="en-ZA"/>
              </w:rPr>
              <w:lastRenderedPageBreak/>
              <w:t xml:space="preserve">official waste collection which is done daily, and has storage space which is managed by traders themselves. Security is provided by the city. </w:t>
            </w:r>
          </w:p>
          <w:p w14:paraId="4F8BF2DE"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 xml:space="preserve">Market type: </w:t>
            </w:r>
            <w:r w:rsidRPr="003C4EC0">
              <w:rPr>
                <w:rFonts w:eastAsia="Overlock"/>
                <w:sz w:val="18"/>
                <w:szCs w:val="18"/>
                <w:lang w:val="en-ZA"/>
              </w:rPr>
              <w:t xml:space="preserve">The market is classed as a hybrid market since it includes both wholesale and retail traders. </w:t>
            </w:r>
          </w:p>
          <w:p w14:paraId="46F11107"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Ownership and operations:</w:t>
            </w:r>
            <w:r w:rsidRPr="003C4EC0">
              <w:rPr>
                <w:rFonts w:eastAsia="Overlock"/>
                <w:sz w:val="18"/>
                <w:szCs w:val="18"/>
                <w:lang w:val="en-ZA"/>
              </w:rPr>
              <w:t xml:space="preserve"> The land is public property owned by the city. The city manages the market and is open from 6:30 a.m. until 6:00 p.m. </w:t>
            </w:r>
          </w:p>
          <w:p w14:paraId="29272657"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Market size:</w:t>
            </w:r>
            <w:r w:rsidRPr="003C4EC0">
              <w:rPr>
                <w:rFonts w:eastAsia="Overlock"/>
                <w:sz w:val="18"/>
                <w:szCs w:val="18"/>
                <w:lang w:val="en-ZA"/>
              </w:rPr>
              <w:t xml:space="preserve"> Most users are mixed traders, with approximately 2000 to 3000 merchants. The market serves over 20000 customers. The amount of produce going through this market is projected to be more than 150 - 170 tonnes, yielding approximately MK100 million (57620.28 US dollars) per month. In terms of market resilience to climate change and other health risks, the market has public toilets, clean water for washing hands, and fresh produce. Even with these amenities, the market is subject to health risks due to congestion, resulting in inadequate safety, hygiene, and sanitation. </w:t>
            </w:r>
          </w:p>
          <w:p w14:paraId="5DF6A78D" w14:textId="77777777" w:rsidR="003D6D11" w:rsidRPr="003C4EC0" w:rsidRDefault="003D6D11" w:rsidP="00F45734">
            <w:pPr>
              <w:numPr>
                <w:ilvl w:val="0"/>
                <w:numId w:val="45"/>
              </w:numPr>
              <w:suppressAutoHyphens/>
              <w:spacing w:after="0" w:line="240" w:lineRule="auto"/>
              <w:jc w:val="both"/>
              <w:rPr>
                <w:rFonts w:eastAsia="Overlock"/>
                <w:sz w:val="18"/>
                <w:szCs w:val="18"/>
                <w:lang w:val="en-ZA"/>
              </w:rPr>
            </w:pPr>
            <w:r w:rsidRPr="003C4EC0">
              <w:rPr>
                <w:rFonts w:eastAsia="Overlock"/>
                <w:b/>
                <w:sz w:val="18"/>
                <w:szCs w:val="18"/>
                <w:lang w:val="en-ZA"/>
              </w:rPr>
              <w:t>Health and safety:</w:t>
            </w:r>
            <w:r w:rsidRPr="003C4EC0">
              <w:rPr>
                <w:rFonts w:eastAsia="Overlock"/>
                <w:sz w:val="18"/>
                <w:szCs w:val="18"/>
                <w:lang w:val="en-ZA"/>
              </w:rPr>
              <w:t xml:space="preserve"> The market access health and safety inspections monthly. It has regulations governing the use of harmful chemicals to preserve the produce. However, a lot of vendors have limited knowledge of health and safety which the city plans to teach them. </w:t>
            </w:r>
          </w:p>
        </w:tc>
      </w:tr>
      <w:tr w:rsidR="003D6D11" w:rsidRPr="0081088B" w14:paraId="347A43A8" w14:textId="77777777" w:rsidTr="00635216">
        <w:tc>
          <w:tcPr>
            <w:tcW w:w="535" w:type="dxa"/>
          </w:tcPr>
          <w:p w14:paraId="7F466FD0" w14:textId="77777777" w:rsidR="003D6D11" w:rsidRPr="003C4EC0"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C4EC0">
              <w:rPr>
                <w:rFonts w:eastAsia="Overlock"/>
                <w:sz w:val="18"/>
                <w:szCs w:val="18"/>
                <w:lang w:val="en-ZA"/>
              </w:rPr>
              <w:lastRenderedPageBreak/>
              <w:t>5</w:t>
            </w:r>
          </w:p>
        </w:tc>
        <w:tc>
          <w:tcPr>
            <w:tcW w:w="1080" w:type="dxa"/>
          </w:tcPr>
          <w:p w14:paraId="4C3C6810" w14:textId="77777777" w:rsidR="003D6D11" w:rsidRPr="003C4EC0" w:rsidRDefault="003D6D11" w:rsidP="00635216">
            <w:pPr>
              <w:spacing w:after="0" w:line="240" w:lineRule="auto"/>
              <w:rPr>
                <w:rFonts w:eastAsia="Overlock"/>
                <w:sz w:val="18"/>
                <w:szCs w:val="18"/>
                <w:lang w:val="en-ZA"/>
              </w:rPr>
            </w:pPr>
            <w:proofErr w:type="spellStart"/>
            <w:r w:rsidRPr="003C4EC0">
              <w:rPr>
                <w:rFonts w:eastAsia="Overlock"/>
                <w:sz w:val="18"/>
                <w:szCs w:val="18"/>
                <w:lang w:val="en-ZA"/>
              </w:rPr>
              <w:t>Chilinde</w:t>
            </w:r>
            <w:proofErr w:type="spellEnd"/>
            <w:r w:rsidRPr="003C4EC0">
              <w:rPr>
                <w:rFonts w:eastAsia="Overlock"/>
                <w:sz w:val="18"/>
                <w:szCs w:val="18"/>
                <w:lang w:val="en-ZA"/>
              </w:rPr>
              <w:t xml:space="preserve"> Market</w:t>
            </w:r>
          </w:p>
        </w:tc>
        <w:tc>
          <w:tcPr>
            <w:tcW w:w="7745" w:type="dxa"/>
          </w:tcPr>
          <w:p w14:paraId="4470FE10" w14:textId="77777777" w:rsidR="003D6D11" w:rsidRPr="003C4EC0" w:rsidRDefault="003D6D11" w:rsidP="00F45734">
            <w:pPr>
              <w:numPr>
                <w:ilvl w:val="0"/>
                <w:numId w:val="42"/>
              </w:numPr>
              <w:suppressAutoHyphens/>
              <w:spacing w:after="0" w:line="240" w:lineRule="auto"/>
              <w:jc w:val="both"/>
              <w:rPr>
                <w:rFonts w:eastAsia="Overlock"/>
                <w:sz w:val="18"/>
                <w:szCs w:val="18"/>
                <w:lang w:val="en-ZA"/>
              </w:rPr>
            </w:pPr>
            <w:r w:rsidRPr="003C4EC0">
              <w:rPr>
                <w:rFonts w:eastAsia="Overlock"/>
                <w:b/>
                <w:sz w:val="18"/>
                <w:szCs w:val="18"/>
                <w:lang w:val="en-ZA"/>
              </w:rPr>
              <w:t>Governance structure:</w:t>
            </w:r>
            <w:r w:rsidRPr="003C4EC0">
              <w:rPr>
                <w:rFonts w:eastAsia="Overlock"/>
                <w:sz w:val="18"/>
                <w:szCs w:val="18"/>
                <w:lang w:val="en-ZA"/>
              </w:rPr>
              <w:t xml:space="preserve">  The Market has a governance framework in place, which includes a three-year term for an umbrella committee that oversees the market. It also includes the city's constitution and bylaws. </w:t>
            </w:r>
          </w:p>
          <w:p w14:paraId="3DCF73E5" w14:textId="77777777" w:rsidR="003D6D11" w:rsidRPr="003C4EC0" w:rsidRDefault="003D6D11" w:rsidP="00F45734">
            <w:pPr>
              <w:numPr>
                <w:ilvl w:val="0"/>
                <w:numId w:val="42"/>
              </w:numPr>
              <w:suppressAutoHyphens/>
              <w:spacing w:after="0" w:line="240" w:lineRule="auto"/>
              <w:jc w:val="both"/>
              <w:rPr>
                <w:rFonts w:eastAsia="Overlock"/>
                <w:sz w:val="18"/>
                <w:szCs w:val="18"/>
                <w:lang w:val="en-ZA"/>
              </w:rPr>
            </w:pPr>
            <w:r w:rsidRPr="003C4EC0">
              <w:rPr>
                <w:rFonts w:eastAsia="Overlock"/>
                <w:b/>
                <w:sz w:val="18"/>
                <w:szCs w:val="18"/>
                <w:lang w:val="en-ZA"/>
              </w:rPr>
              <w:t>The market's operations</w:t>
            </w:r>
            <w:r w:rsidRPr="003C4EC0">
              <w:rPr>
                <w:rFonts w:eastAsia="Overlock"/>
                <w:sz w:val="18"/>
                <w:szCs w:val="18"/>
                <w:lang w:val="en-ZA"/>
              </w:rPr>
              <w:t xml:space="preserve"> began in the 1990s. The market is publicly known and authorized for market use.</w:t>
            </w:r>
          </w:p>
          <w:p w14:paraId="5A9DE7FD" w14:textId="77777777" w:rsidR="003D6D11" w:rsidRPr="003C4EC0" w:rsidRDefault="003D6D11" w:rsidP="00F45734">
            <w:pPr>
              <w:numPr>
                <w:ilvl w:val="0"/>
                <w:numId w:val="48"/>
              </w:numPr>
              <w:suppressAutoHyphens/>
              <w:spacing w:after="0" w:line="240" w:lineRule="auto"/>
              <w:jc w:val="both"/>
              <w:rPr>
                <w:rFonts w:eastAsia="Overlock"/>
                <w:sz w:val="18"/>
                <w:szCs w:val="18"/>
                <w:lang w:val="en-ZA"/>
              </w:rPr>
            </w:pPr>
            <w:r w:rsidRPr="003C4EC0">
              <w:rPr>
                <w:rFonts w:eastAsia="Overlock"/>
                <w:b/>
                <w:sz w:val="18"/>
                <w:szCs w:val="18"/>
                <w:lang w:val="en-ZA"/>
              </w:rPr>
              <w:t>Products:</w:t>
            </w:r>
            <w:r w:rsidRPr="003C4EC0">
              <w:rPr>
                <w:rFonts w:eastAsia="Overlock"/>
                <w:sz w:val="18"/>
                <w:szCs w:val="18"/>
                <w:lang w:val="en-ZA"/>
              </w:rPr>
              <w:t xml:space="preserve"> Fruits and vegetables, dry goods, meat, fish, poultry, dairy, and agricultural produce are the most popular products sold in this market. Infrastructure: a covered market with adequate infrastructure, with most traders working from well-built stores and/or benches. The market has access to all necessary facilities, such as electricity, water, and official waste collection, but it does not have a storage space. In terms of security, the city does provide security.</w:t>
            </w:r>
          </w:p>
          <w:p w14:paraId="76D9BFE8" w14:textId="77777777" w:rsidR="003D6D11" w:rsidRPr="003C4EC0" w:rsidRDefault="003D6D11" w:rsidP="00F45734">
            <w:pPr>
              <w:numPr>
                <w:ilvl w:val="0"/>
                <w:numId w:val="48"/>
              </w:numPr>
              <w:suppressAutoHyphens/>
              <w:spacing w:after="0" w:line="240" w:lineRule="auto"/>
              <w:jc w:val="both"/>
              <w:rPr>
                <w:rFonts w:eastAsia="Overlock"/>
                <w:sz w:val="18"/>
                <w:szCs w:val="18"/>
                <w:lang w:val="en-ZA"/>
              </w:rPr>
            </w:pPr>
            <w:r w:rsidRPr="003C4EC0">
              <w:rPr>
                <w:rFonts w:eastAsia="Overlock"/>
                <w:b/>
                <w:sz w:val="18"/>
                <w:szCs w:val="18"/>
                <w:lang w:val="en-ZA"/>
              </w:rPr>
              <w:t>Market type and management:</w:t>
            </w:r>
            <w:r w:rsidRPr="003C4EC0">
              <w:rPr>
                <w:rFonts w:eastAsia="Overlock"/>
                <w:sz w:val="18"/>
                <w:szCs w:val="18"/>
                <w:lang w:val="en-ZA"/>
              </w:rPr>
              <w:t xml:space="preserve"> The market is classed as a hybrid market since it includes both wholesale and retail traders. The land is public property owned by the city. The market, managed by the city, is open 24 hours. Nevertheless, there is a certain section of the market that is controlled by the chairperson of the vendor. </w:t>
            </w:r>
          </w:p>
          <w:p w14:paraId="1AA40FCF" w14:textId="77777777" w:rsidR="003D6D11" w:rsidRPr="003C4EC0" w:rsidRDefault="003D6D11" w:rsidP="00F45734">
            <w:pPr>
              <w:numPr>
                <w:ilvl w:val="0"/>
                <w:numId w:val="48"/>
              </w:numPr>
              <w:suppressAutoHyphens/>
              <w:spacing w:after="0" w:line="240" w:lineRule="auto"/>
              <w:jc w:val="both"/>
              <w:rPr>
                <w:rFonts w:eastAsia="Overlock"/>
                <w:sz w:val="18"/>
                <w:szCs w:val="18"/>
                <w:lang w:val="en-ZA"/>
              </w:rPr>
            </w:pPr>
            <w:r w:rsidRPr="003C4EC0">
              <w:rPr>
                <w:rFonts w:eastAsia="Overlock"/>
                <w:b/>
                <w:sz w:val="18"/>
                <w:szCs w:val="18"/>
                <w:lang w:val="en-ZA"/>
              </w:rPr>
              <w:t>Market size:</w:t>
            </w:r>
            <w:r w:rsidRPr="003C4EC0">
              <w:rPr>
                <w:rFonts w:eastAsia="Overlock"/>
                <w:sz w:val="18"/>
                <w:szCs w:val="18"/>
                <w:lang w:val="en-ZA"/>
              </w:rPr>
              <w:t xml:space="preserve"> most users are mixed traders, with approximately 100 to 150 dealers. The market serves over 10000 clients. </w:t>
            </w:r>
          </w:p>
          <w:p w14:paraId="22FF3AAA" w14:textId="77777777" w:rsidR="003D6D11" w:rsidRPr="003C4EC0" w:rsidRDefault="003D6D11" w:rsidP="00F45734">
            <w:pPr>
              <w:numPr>
                <w:ilvl w:val="0"/>
                <w:numId w:val="48"/>
              </w:numPr>
              <w:suppressAutoHyphens/>
              <w:spacing w:after="0" w:line="240" w:lineRule="auto"/>
              <w:jc w:val="both"/>
              <w:rPr>
                <w:rFonts w:eastAsia="Overlock"/>
                <w:sz w:val="18"/>
                <w:szCs w:val="18"/>
                <w:lang w:val="en-ZA"/>
              </w:rPr>
            </w:pPr>
            <w:r w:rsidRPr="003C4EC0">
              <w:rPr>
                <w:rFonts w:eastAsia="Overlock"/>
                <w:b/>
                <w:sz w:val="18"/>
                <w:szCs w:val="18"/>
                <w:lang w:val="en-ZA"/>
              </w:rPr>
              <w:t>Market resilience to climate change and other health risks:</w:t>
            </w:r>
            <w:r w:rsidRPr="003C4EC0">
              <w:rPr>
                <w:rFonts w:eastAsia="Overlock"/>
                <w:sz w:val="18"/>
                <w:szCs w:val="18"/>
                <w:lang w:val="en-ZA"/>
              </w:rPr>
              <w:t xml:space="preserve"> the market has public toilets, clean water for washing hands, and fresh produce. The market access health and safety inspections only during the rainy seasons. It doesn’t have regulations governing the use of harmful chemicals to preserve the produce.</w:t>
            </w:r>
          </w:p>
        </w:tc>
      </w:tr>
      <w:tr w:rsidR="003D6D11" w:rsidRPr="0081088B" w14:paraId="302E9FBE" w14:textId="77777777" w:rsidTr="00635216">
        <w:trPr>
          <w:trHeight w:val="2947"/>
        </w:trPr>
        <w:tc>
          <w:tcPr>
            <w:tcW w:w="535" w:type="dxa"/>
          </w:tcPr>
          <w:p w14:paraId="51824AD6" w14:textId="77777777" w:rsidR="003D6D11" w:rsidRPr="003C4EC0"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C4EC0">
              <w:rPr>
                <w:rFonts w:eastAsia="Overlock"/>
                <w:sz w:val="18"/>
                <w:szCs w:val="18"/>
                <w:lang w:val="en-ZA"/>
              </w:rPr>
              <w:lastRenderedPageBreak/>
              <w:t>6</w:t>
            </w:r>
          </w:p>
        </w:tc>
        <w:tc>
          <w:tcPr>
            <w:tcW w:w="1080" w:type="dxa"/>
          </w:tcPr>
          <w:p w14:paraId="0E7DE689" w14:textId="77777777" w:rsidR="003D6D11" w:rsidRPr="003C4EC0" w:rsidRDefault="003D6D11" w:rsidP="00635216">
            <w:pPr>
              <w:spacing w:after="0" w:line="240" w:lineRule="auto"/>
              <w:rPr>
                <w:rFonts w:eastAsia="Overlock"/>
                <w:sz w:val="18"/>
                <w:szCs w:val="18"/>
                <w:lang w:val="en-ZA"/>
              </w:rPr>
            </w:pPr>
            <w:proofErr w:type="spellStart"/>
            <w:r w:rsidRPr="003C4EC0">
              <w:rPr>
                <w:rFonts w:eastAsia="Overlock"/>
                <w:sz w:val="18"/>
                <w:szCs w:val="18"/>
                <w:lang w:val="en-ZA"/>
              </w:rPr>
              <w:t>Chinsapo</w:t>
            </w:r>
            <w:proofErr w:type="spellEnd"/>
            <w:r w:rsidRPr="003C4EC0">
              <w:rPr>
                <w:rFonts w:eastAsia="Overlock"/>
                <w:sz w:val="18"/>
                <w:szCs w:val="18"/>
                <w:lang w:val="en-ZA"/>
              </w:rPr>
              <w:t xml:space="preserve"> Market</w:t>
            </w:r>
          </w:p>
        </w:tc>
        <w:tc>
          <w:tcPr>
            <w:tcW w:w="7745" w:type="dxa"/>
          </w:tcPr>
          <w:p w14:paraId="0F01D3BD"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Governance structure:</w:t>
            </w:r>
            <w:r w:rsidRPr="003C4EC0">
              <w:rPr>
                <w:rFonts w:eastAsia="Overlock"/>
                <w:sz w:val="18"/>
                <w:szCs w:val="18"/>
                <w:lang w:val="en-ZA"/>
              </w:rPr>
              <w:t xml:space="preserve">   There is an umbrella committee that oversees the entire market and serves for 5 years. Operations are guided by the city's constitution and bylaws. </w:t>
            </w:r>
          </w:p>
          <w:p w14:paraId="5424B574"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Establishment</w:t>
            </w:r>
            <w:r w:rsidRPr="003C4EC0">
              <w:rPr>
                <w:rFonts w:eastAsia="Overlock"/>
                <w:sz w:val="18"/>
                <w:szCs w:val="18"/>
                <w:lang w:val="en-ZA"/>
              </w:rPr>
              <w:t xml:space="preserve"> The market's operations began in 1997. The market is publicly recognised by the public and designated for market use</w:t>
            </w:r>
          </w:p>
          <w:p w14:paraId="1F51FB09"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Products:</w:t>
            </w:r>
            <w:r w:rsidRPr="003C4EC0">
              <w:rPr>
                <w:rFonts w:eastAsia="Overlock"/>
                <w:sz w:val="18"/>
                <w:szCs w:val="18"/>
                <w:lang w:val="en-ZA"/>
              </w:rPr>
              <w:t xml:space="preserve"> Fruits and vegetables, dry goods, meat, fish, poultry, dairy, and agricultural produce are the most popular products sold in this market. Infrastructure. </w:t>
            </w:r>
          </w:p>
          <w:p w14:paraId="27183E38"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sz w:val="18"/>
                <w:szCs w:val="18"/>
                <w:lang w:val="en-ZA"/>
              </w:rPr>
              <w:t>I</w:t>
            </w:r>
            <w:r w:rsidRPr="003C4EC0">
              <w:rPr>
                <w:rFonts w:eastAsia="Overlock"/>
                <w:b/>
                <w:sz w:val="18"/>
                <w:szCs w:val="18"/>
                <w:lang w:val="en-ZA"/>
              </w:rPr>
              <w:t>nfrastructure</w:t>
            </w:r>
            <w:r w:rsidRPr="003C4EC0">
              <w:rPr>
                <w:rFonts w:eastAsia="Overlock"/>
                <w:sz w:val="18"/>
                <w:szCs w:val="18"/>
                <w:lang w:val="en-ZA"/>
              </w:rPr>
              <w:t xml:space="preserve">. </w:t>
            </w:r>
            <w:proofErr w:type="spellStart"/>
            <w:r w:rsidRPr="003C4EC0">
              <w:rPr>
                <w:rFonts w:eastAsia="Overlock"/>
                <w:sz w:val="18"/>
                <w:szCs w:val="18"/>
                <w:lang w:val="en-ZA"/>
              </w:rPr>
              <w:t>Chinsapo</w:t>
            </w:r>
            <w:proofErr w:type="spellEnd"/>
            <w:r w:rsidRPr="003C4EC0">
              <w:rPr>
                <w:rFonts w:eastAsia="Overlock"/>
                <w:sz w:val="18"/>
                <w:szCs w:val="18"/>
                <w:lang w:val="en-ZA"/>
              </w:rPr>
              <w:t xml:space="preserve"> Market is an open-air market with basic infrastructure. The market has access to some of the necessary facilities, such as electricity, as for water it was disconnected due to bills, and official waste collection, even though we have small bins</w:t>
            </w:r>
          </w:p>
          <w:p w14:paraId="6817BBCA"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Market type:</w:t>
            </w:r>
            <w:r w:rsidRPr="003C4EC0">
              <w:rPr>
                <w:rFonts w:eastAsia="Overlock"/>
                <w:sz w:val="18"/>
                <w:szCs w:val="18"/>
                <w:lang w:val="en-ZA"/>
              </w:rPr>
              <w:t xml:space="preserve">  The market is classed as a retail market which involves retail and consumer trading. The land is public property owned by the city, but infrastructures are built by traders. The market, managed by the city, is open from 6 AM- 8PM. </w:t>
            </w:r>
          </w:p>
          <w:p w14:paraId="718C1F3A"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Ownership and operations</w:t>
            </w:r>
            <w:r w:rsidRPr="003C4EC0">
              <w:rPr>
                <w:rFonts w:eastAsia="Overlock"/>
                <w:sz w:val="18"/>
                <w:szCs w:val="18"/>
                <w:lang w:val="en-ZA"/>
              </w:rPr>
              <w:t xml:space="preserve">:  The land is public property, built and owned by the city. The city manages the market, which is open from 6.30 a.m. until 8.00 p.m. </w:t>
            </w:r>
          </w:p>
          <w:p w14:paraId="2796F506"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Market size and users</w:t>
            </w:r>
            <w:r w:rsidRPr="003C4EC0">
              <w:rPr>
                <w:rFonts w:eastAsia="Overlock"/>
                <w:sz w:val="18"/>
                <w:szCs w:val="18"/>
                <w:lang w:val="en-ZA"/>
              </w:rPr>
              <w:t xml:space="preserve">: Most users are mixed traders ranging from 200 to 300 traders, and the market serves an estimated 3000 to 5000 customers. </w:t>
            </w:r>
          </w:p>
          <w:p w14:paraId="6542B1E2"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Quantity of produce:</w:t>
            </w:r>
            <w:r w:rsidRPr="003C4EC0">
              <w:rPr>
                <w:rFonts w:eastAsia="Overlock"/>
                <w:sz w:val="18"/>
                <w:szCs w:val="18"/>
                <w:lang w:val="en-ZA"/>
              </w:rPr>
              <w:t xml:space="preserve"> The quantity of produce moving through this market is estimated to be over 50 tonnes generating almost 75,000 000 (43215.21 USD) per month. </w:t>
            </w:r>
          </w:p>
          <w:p w14:paraId="4AAF089D"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Market beneficiaries</w:t>
            </w:r>
            <w:r w:rsidRPr="003C4EC0">
              <w:rPr>
                <w:rFonts w:eastAsia="Overlock"/>
                <w:sz w:val="18"/>
                <w:szCs w:val="18"/>
                <w:lang w:val="en-ZA"/>
              </w:rPr>
              <w:t>: Central Market, most purchased goods by traders from other markets are car Parts</w:t>
            </w:r>
          </w:p>
          <w:p w14:paraId="37EA3CE3" w14:textId="77777777" w:rsidR="003D6D11" w:rsidRPr="003C4EC0" w:rsidRDefault="003D6D11" w:rsidP="00F45734">
            <w:pPr>
              <w:numPr>
                <w:ilvl w:val="0"/>
                <w:numId w:val="46"/>
              </w:numPr>
              <w:suppressAutoHyphens/>
              <w:spacing w:after="0" w:line="240" w:lineRule="auto"/>
              <w:jc w:val="both"/>
              <w:rPr>
                <w:rFonts w:eastAsia="Overlock"/>
                <w:sz w:val="18"/>
                <w:szCs w:val="18"/>
                <w:lang w:val="en-ZA"/>
              </w:rPr>
            </w:pPr>
            <w:r w:rsidRPr="003C4EC0">
              <w:rPr>
                <w:rFonts w:eastAsia="Overlock"/>
                <w:b/>
                <w:sz w:val="18"/>
                <w:szCs w:val="18"/>
                <w:lang w:val="en-ZA"/>
              </w:rPr>
              <w:t>Market resilience to climate change and other health risks</w:t>
            </w:r>
            <w:r w:rsidRPr="003C4EC0">
              <w:rPr>
                <w:rFonts w:eastAsia="Overlock"/>
                <w:sz w:val="18"/>
                <w:szCs w:val="18"/>
                <w:lang w:val="en-ZA"/>
              </w:rPr>
              <w:t xml:space="preserve">:  the market has one toilet built by the trader, Private taps for clean water for washing hands, and fresh produce, as well as access to m health and safety inspections. It even has regulations governing the use of harmful chemicals to preserve the produce. Even though they have these facilities, the market is vulnerable to health concerns due to congestion, resulting in inadequate safety, cleanliness, and sanitation. </w:t>
            </w:r>
          </w:p>
        </w:tc>
      </w:tr>
      <w:tr w:rsidR="003D6D11" w:rsidRPr="0081088B" w14:paraId="1BCEADE1" w14:textId="77777777" w:rsidTr="00635216">
        <w:trPr>
          <w:trHeight w:val="11189"/>
        </w:trPr>
        <w:tc>
          <w:tcPr>
            <w:tcW w:w="535" w:type="dxa"/>
          </w:tcPr>
          <w:p w14:paraId="07B2F63F"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7</w:t>
            </w:r>
          </w:p>
        </w:tc>
        <w:tc>
          <w:tcPr>
            <w:tcW w:w="1080" w:type="dxa"/>
          </w:tcPr>
          <w:p w14:paraId="779D8788" w14:textId="77777777" w:rsidR="003D6D11" w:rsidRPr="003D6D11" w:rsidRDefault="003D6D11" w:rsidP="00635216">
            <w:pPr>
              <w:spacing w:after="0" w:line="240" w:lineRule="auto"/>
              <w:rPr>
                <w:rFonts w:eastAsia="Overlock"/>
                <w:sz w:val="18"/>
                <w:szCs w:val="18"/>
                <w:lang w:val="en-ZA"/>
              </w:rPr>
            </w:pPr>
            <w:proofErr w:type="spellStart"/>
            <w:r w:rsidRPr="003D6D11">
              <w:rPr>
                <w:rFonts w:eastAsia="Overlock"/>
                <w:sz w:val="18"/>
                <w:szCs w:val="18"/>
                <w:lang w:val="en-ZA"/>
              </w:rPr>
              <w:t>Chipasula</w:t>
            </w:r>
            <w:proofErr w:type="spellEnd"/>
          </w:p>
        </w:tc>
        <w:tc>
          <w:tcPr>
            <w:tcW w:w="7745" w:type="dxa"/>
          </w:tcPr>
          <w:p w14:paraId="71655288"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the city's constitution and bylaws. </w:t>
            </w:r>
          </w:p>
          <w:p w14:paraId="571C1B6C"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1996. The market is publicly recognised by the public and designated for market use</w:t>
            </w:r>
          </w:p>
          <w:p w14:paraId="6C54ED5A"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Fruits and vegetables, dry goods, meat, fish, poultry, dairy, and agricultural produce are the most popular products sold in this market. Infrastructure. </w:t>
            </w:r>
          </w:p>
          <w:p w14:paraId="11227DD9"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xml:space="preserve">. </w:t>
            </w:r>
            <w:proofErr w:type="spellStart"/>
            <w:r w:rsidRPr="003D6D11">
              <w:rPr>
                <w:rFonts w:eastAsia="Overlock"/>
                <w:sz w:val="18"/>
                <w:szCs w:val="18"/>
                <w:lang w:val="en-ZA"/>
              </w:rPr>
              <w:t>Chipasula</w:t>
            </w:r>
            <w:proofErr w:type="spellEnd"/>
            <w:r w:rsidRPr="003D6D11">
              <w:rPr>
                <w:rFonts w:eastAsia="Overlock"/>
                <w:sz w:val="18"/>
                <w:szCs w:val="18"/>
                <w:lang w:val="en-ZA"/>
              </w:rPr>
              <w:t xml:space="preserve"> Market is a covered market with basic infrastructure. The market has access to some of the necessary facilities, such as electricity, as for water it was disconnected due to bills, and official waste collection, even though we have small bins</w:t>
            </w:r>
          </w:p>
          <w:p w14:paraId="7342B3E3"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classed as a retail market which involves retail and consumers trading. The land is public property owned by the city, but infrastructures are built by traders. The market, managed by the city, is open from 6 AM- 9 PM. </w:t>
            </w:r>
          </w:p>
          <w:p w14:paraId="60FC054C"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The city manages the market, which is open from 6.30 a.m. until 6.00 p.m. </w:t>
            </w:r>
          </w:p>
          <w:p w14:paraId="3F641BF0"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400 to 500 traders, and the market serves an estimated 7000 to 9000 customers. </w:t>
            </w:r>
          </w:p>
          <w:p w14:paraId="7E908C2B"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25 tonnes generating almost MK50 Million (28,854 US$) per month. </w:t>
            </w:r>
          </w:p>
          <w:p w14:paraId="0A5E407D"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xml:space="preserve">: </w:t>
            </w:r>
            <w:proofErr w:type="spellStart"/>
            <w:r w:rsidRPr="003D6D11">
              <w:rPr>
                <w:rFonts w:eastAsia="Overlock"/>
                <w:sz w:val="18"/>
                <w:szCs w:val="18"/>
                <w:lang w:val="en-ZA"/>
              </w:rPr>
              <w:t>Kaliyeka</w:t>
            </w:r>
            <w:proofErr w:type="spellEnd"/>
            <w:r w:rsidRPr="003D6D11">
              <w:rPr>
                <w:rFonts w:eastAsia="Overlock"/>
                <w:sz w:val="18"/>
                <w:szCs w:val="18"/>
                <w:lang w:val="en-ZA"/>
              </w:rPr>
              <w:t xml:space="preserve"> and Area 22, Most purchased goods by traders from other markets are mangoes and are seasonal</w:t>
            </w:r>
          </w:p>
          <w:p w14:paraId="5CDCC06B" w14:textId="77777777" w:rsidR="003D6D11" w:rsidRPr="003D6D11" w:rsidRDefault="003D6D11" w:rsidP="00F45734">
            <w:pPr>
              <w:numPr>
                <w:ilvl w:val="0"/>
                <w:numId w:val="10"/>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one toilet build by the trader, Private taps for a clean water for washing hands, and fresh produce, as well as access to m health and safety inspections. It even has regulations governing the use of harmful chemicals to preserve the produce. Even though they have these facilities, the market is vulnerable to health concerns due to congestion, resulting in inadequate safety, cleanliness, and sanitation. </w:t>
            </w:r>
          </w:p>
        </w:tc>
      </w:tr>
      <w:tr w:rsidR="003D6D11" w:rsidRPr="0081088B" w14:paraId="7FB4BE2E" w14:textId="77777777" w:rsidTr="00635216">
        <w:trPr>
          <w:trHeight w:val="11189"/>
        </w:trPr>
        <w:tc>
          <w:tcPr>
            <w:tcW w:w="535" w:type="dxa"/>
          </w:tcPr>
          <w:p w14:paraId="62F13E85"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8</w:t>
            </w:r>
          </w:p>
        </w:tc>
        <w:tc>
          <w:tcPr>
            <w:tcW w:w="1080" w:type="dxa"/>
          </w:tcPr>
          <w:p w14:paraId="5BF84D7B"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22</w:t>
            </w:r>
          </w:p>
        </w:tc>
        <w:tc>
          <w:tcPr>
            <w:tcW w:w="7745" w:type="dxa"/>
          </w:tcPr>
          <w:p w14:paraId="5FC1475E"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2 years. Operations are guided by city's constitution and bylaws. </w:t>
            </w:r>
          </w:p>
          <w:p w14:paraId="14DBB944"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1975. The market is publicly recognised by the public and designated for market use</w:t>
            </w:r>
          </w:p>
          <w:p w14:paraId="4C5F308E"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 and vegetables, dry goods, meat, fish, poultry, and dairy are among the most popular products sold. </w:t>
            </w:r>
          </w:p>
          <w:p w14:paraId="7AD6A308"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Area 22 Market is an Open-air market with basic infrastructure; most sellers operate in constructed shops and benches. There are no designated storage facilities for fresh products. The market has access to some of the basic utilities, including electricity, and formal waste removal, they have private security, but they do not have water.</w:t>
            </w:r>
          </w:p>
          <w:p w14:paraId="173955E1"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classified as retail i.e. retail to consumer.</w:t>
            </w:r>
          </w:p>
          <w:p w14:paraId="0DA068D7"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but infrastructures are built. The city manages the market, which is open from 6.30 a.m. until 9:00 p.m. </w:t>
            </w:r>
          </w:p>
          <w:p w14:paraId="5DE2BA40"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100 to 150 traders, and the market serves an estimated 4000 to 5000 customers. </w:t>
            </w:r>
          </w:p>
          <w:p w14:paraId="5E10014A"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 tonnes generating almost - Million per month.</w:t>
            </w:r>
          </w:p>
          <w:p w14:paraId="270E5E22"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No markets</w:t>
            </w:r>
          </w:p>
          <w:p w14:paraId="6D3E078E" w14:textId="77777777" w:rsidR="003D6D11" w:rsidRPr="003D6D11" w:rsidRDefault="003D6D11" w:rsidP="00F45734">
            <w:pPr>
              <w:numPr>
                <w:ilvl w:val="0"/>
                <w:numId w:val="47"/>
              </w:numPr>
              <w:suppressAutoHyphens/>
              <w:spacing w:after="0" w:line="240" w:lineRule="auto"/>
              <w:jc w:val="both"/>
              <w:rPr>
                <w:rFonts w:eastAsia="Overlock"/>
                <w:sz w:val="18"/>
                <w:szCs w:val="18"/>
                <w:lang w:val="en-ZA"/>
              </w:rPr>
            </w:pPr>
            <w:r w:rsidRPr="003D6D11">
              <w:rPr>
                <w:rFonts w:eastAsia="Overlock"/>
                <w:sz w:val="18"/>
                <w:szCs w:val="18"/>
                <w:lang w:val="en-ZA"/>
              </w:rPr>
              <w:t xml:space="preserve"> </w:t>
            </w:r>
            <w:r w:rsidRPr="003D6D11">
              <w:rPr>
                <w:rFonts w:eastAsia="Overlock"/>
                <w:b/>
                <w:sz w:val="18"/>
                <w:szCs w:val="18"/>
                <w:lang w:val="en-ZA"/>
              </w:rPr>
              <w:t>Market resilience to climate change and other health risks</w:t>
            </w:r>
            <w:r w:rsidRPr="003D6D11">
              <w:rPr>
                <w:rFonts w:eastAsia="Overlock"/>
                <w:sz w:val="18"/>
                <w:szCs w:val="18"/>
                <w:lang w:val="en-ZA"/>
              </w:rPr>
              <w:t>:  the market has no toilets, clean water for washing hands, and fresh produce, as well as access to monthly health and safety inspections. It even has regulations governing the use of harmful chemicals to preserve the produce. Even though they have these facilities, the market is vulnerable to health concerns due to congestion, resulting in inadequate safety, cleanliness, and sanitation.</w:t>
            </w:r>
          </w:p>
        </w:tc>
      </w:tr>
      <w:tr w:rsidR="003D6D11" w:rsidRPr="0081088B" w14:paraId="20CEE035" w14:textId="77777777" w:rsidTr="00635216">
        <w:trPr>
          <w:trHeight w:val="11189"/>
        </w:trPr>
        <w:tc>
          <w:tcPr>
            <w:tcW w:w="535" w:type="dxa"/>
          </w:tcPr>
          <w:p w14:paraId="53F0E49E"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9</w:t>
            </w:r>
          </w:p>
        </w:tc>
        <w:tc>
          <w:tcPr>
            <w:tcW w:w="1080" w:type="dxa"/>
          </w:tcPr>
          <w:p w14:paraId="5B7F6F9E"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49 Dubai</w:t>
            </w:r>
          </w:p>
        </w:tc>
        <w:tc>
          <w:tcPr>
            <w:tcW w:w="7745" w:type="dxa"/>
          </w:tcPr>
          <w:p w14:paraId="42E9E1A8"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the city's constitution and bylaws. </w:t>
            </w:r>
          </w:p>
          <w:p w14:paraId="2182BB08"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2001. The market is publicly recognised by the public and designated for market use</w:t>
            </w:r>
          </w:p>
          <w:p w14:paraId="2F4DE2F2"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Fruits and vegetables, dry goods, meat, fish, poultry, dairy, and agricultural produce are the most popular products sold in this market. Infrastructure. </w:t>
            </w:r>
          </w:p>
          <w:p w14:paraId="5A082ADD"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xml:space="preserve">.  Market is open air covered market with basic infrastructure. The market has access to some of the necessary facilities, such as electricity, water and official waste collection, even though we have small </w:t>
            </w:r>
          </w:p>
          <w:p w14:paraId="06614F08"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classed as a hybrid market which involves wholesale and retail trading. The land is public property owned by the city, but infrastructures are built by traders. </w:t>
            </w:r>
          </w:p>
          <w:p w14:paraId="5E21AB37"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The city manages the market, which is open from 6.30 a.m. until 6.00 p.m. </w:t>
            </w:r>
          </w:p>
          <w:p w14:paraId="4CB2377E"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200 to 250 traders, and the market serves an estimated 6000 to 8000 customers. </w:t>
            </w:r>
          </w:p>
          <w:p w14:paraId="6C07C6CB"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58 tonnes generating almost billions per month. </w:t>
            </w:r>
          </w:p>
          <w:p w14:paraId="01625AC7" w14:textId="77777777" w:rsidR="003D6D11" w:rsidRPr="003D6D11" w:rsidRDefault="003D6D11" w:rsidP="00F45734">
            <w:pPr>
              <w:numPr>
                <w:ilvl w:val="0"/>
                <w:numId w:val="18"/>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Most markets in the city plus other districts. Most purchased goods by traders from other markets are fruits vegetables and clothes,</w:t>
            </w:r>
          </w:p>
          <w:p w14:paraId="35412FAD" w14:textId="77777777" w:rsidR="003D6D11" w:rsidRPr="003D6D11" w:rsidRDefault="003D6D11" w:rsidP="00F45734">
            <w:pPr>
              <w:numPr>
                <w:ilvl w:val="0"/>
                <w:numId w:val="18"/>
              </w:numPr>
              <w:suppressAutoHyphens/>
              <w:spacing w:after="0" w:line="240" w:lineRule="auto"/>
              <w:jc w:val="both"/>
              <w:rPr>
                <w:rFonts w:eastAsia="Overlock"/>
                <w:b/>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the market has toilets built by the city but privatised, clean water for washing hands, and fresh produce, the do not usually has well as access to health and safety inspections. It even doesn't have regulations governing the use of harmful chemicals to preserve the produce.</w:t>
            </w:r>
          </w:p>
        </w:tc>
      </w:tr>
      <w:tr w:rsidR="003D6D11" w:rsidRPr="0081088B" w14:paraId="30DF5580" w14:textId="77777777" w:rsidTr="00635216">
        <w:trPr>
          <w:trHeight w:val="11189"/>
        </w:trPr>
        <w:tc>
          <w:tcPr>
            <w:tcW w:w="535" w:type="dxa"/>
          </w:tcPr>
          <w:p w14:paraId="3B7C26DC" w14:textId="77777777" w:rsidR="003D6D11" w:rsidRPr="003D6D11" w:rsidRDefault="003D6D11" w:rsidP="00635216">
            <w:pPr>
              <w:widowControl w:val="0"/>
              <w:pBdr>
                <w:top w:val="nil"/>
                <w:left w:val="nil"/>
                <w:bottom w:val="nil"/>
                <w:right w:val="nil"/>
                <w:between w:val="nil"/>
              </w:pBdr>
              <w:spacing w:after="0" w:line="240" w:lineRule="auto"/>
              <w:jc w:val="both"/>
              <w:rPr>
                <w:rFonts w:eastAsia="Overlock"/>
                <w:b/>
                <w:sz w:val="18"/>
                <w:szCs w:val="18"/>
                <w:lang w:val="en-ZA"/>
              </w:rPr>
            </w:pPr>
            <w:r w:rsidRPr="003D6D11">
              <w:rPr>
                <w:rFonts w:eastAsia="Overlock"/>
                <w:sz w:val="18"/>
                <w:szCs w:val="18"/>
                <w:lang w:val="en-ZA"/>
              </w:rPr>
              <w:lastRenderedPageBreak/>
              <w:t>10</w:t>
            </w:r>
          </w:p>
        </w:tc>
        <w:tc>
          <w:tcPr>
            <w:tcW w:w="1080" w:type="dxa"/>
          </w:tcPr>
          <w:p w14:paraId="24EBA0B3"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24 Market</w:t>
            </w:r>
          </w:p>
        </w:tc>
        <w:tc>
          <w:tcPr>
            <w:tcW w:w="7745" w:type="dxa"/>
          </w:tcPr>
          <w:p w14:paraId="7E80BBDB"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city's constitution and bylaws </w:t>
            </w:r>
          </w:p>
          <w:p w14:paraId="2BB3AFAE"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1996. The market is publicly recognised by the public and designated for market use</w:t>
            </w:r>
          </w:p>
          <w:p w14:paraId="27676813"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 and vegetables, dry goods, meat, fish, poultry, and dairy are among the most popular products sold. </w:t>
            </w:r>
          </w:p>
          <w:p w14:paraId="45106DC7"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Area 24 Market is an Open-air market with basic infrastructure; most sellers operate in constructed shops and benches. There are no designated storage facilities for fresh products. The market has access to some of the basic utilities, including electricity, and formal waste removal, the have private security but they do not have water it was disconnected due to bills.</w:t>
            </w:r>
          </w:p>
          <w:p w14:paraId="22505312"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classified as a hybrid market because it deals with both wholesale and retail.</w:t>
            </w:r>
          </w:p>
          <w:p w14:paraId="7E8FA2F7"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but infrastructures are built. The city manages the market, which is open from 6.30 a.m. until 9:00 p.m. </w:t>
            </w:r>
          </w:p>
          <w:p w14:paraId="676BDE3B"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100 to 150 traders, and the market serves more than 6000 customers. </w:t>
            </w:r>
          </w:p>
          <w:p w14:paraId="30396B0E"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20 tonnes generating almost 20 million per month.</w:t>
            </w:r>
          </w:p>
          <w:p w14:paraId="25CCC7F6"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xml:space="preserve">: Ngwenya and area 22. Most purchased goods by traders from other markets are groceries </w:t>
            </w:r>
          </w:p>
          <w:p w14:paraId="3C1FF3F8" w14:textId="77777777" w:rsidR="003D6D11" w:rsidRPr="003D6D11" w:rsidRDefault="003D6D11" w:rsidP="00F45734">
            <w:pPr>
              <w:numPr>
                <w:ilvl w:val="0"/>
                <w:numId w:val="19"/>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the market has no toilets from the city, they have clean water for washing hands, and fresh produce, as well as access to monthly health and safety inspections. It does not have regulations governing the use of harmful chemicals to preserve the produce</w:t>
            </w:r>
          </w:p>
        </w:tc>
      </w:tr>
      <w:tr w:rsidR="003D6D11" w:rsidRPr="0081088B" w14:paraId="4B7323EC" w14:textId="77777777" w:rsidTr="00635216">
        <w:trPr>
          <w:trHeight w:val="11189"/>
        </w:trPr>
        <w:tc>
          <w:tcPr>
            <w:tcW w:w="535" w:type="dxa"/>
          </w:tcPr>
          <w:p w14:paraId="02DFD244"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11</w:t>
            </w:r>
          </w:p>
        </w:tc>
        <w:tc>
          <w:tcPr>
            <w:tcW w:w="1080" w:type="dxa"/>
          </w:tcPr>
          <w:p w14:paraId="5F92281C"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3</w:t>
            </w:r>
          </w:p>
        </w:tc>
        <w:tc>
          <w:tcPr>
            <w:tcW w:w="7745" w:type="dxa"/>
          </w:tcPr>
          <w:p w14:paraId="051996DD"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the city's constitution and bylaws </w:t>
            </w:r>
          </w:p>
          <w:p w14:paraId="41BD5ADA"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1998. The market is publicly recognised by the public and designated for market use</w:t>
            </w:r>
          </w:p>
          <w:p w14:paraId="18532A60"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 and vegetables, dry goods, meat, fish, poultry, and dairy are among the most popular products sold. </w:t>
            </w:r>
          </w:p>
          <w:p w14:paraId="498D5BCC"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Area 3 Market is a covered market with basic infrastructure; most sellers operate in constructed shops and benches.  The market has access to some of the basic utilities, including water, electricity, formal waste removal and private security.</w:t>
            </w:r>
          </w:p>
          <w:p w14:paraId="4F07806B"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classified as a retail market because it deals with retail to the consumer.</w:t>
            </w:r>
          </w:p>
          <w:p w14:paraId="6DD66482"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but infrastructures are also built by traders and the city. The city manages the market, which is open from 6.00 a.m. until 6:30 p.m. </w:t>
            </w:r>
          </w:p>
          <w:p w14:paraId="54DAAEAF"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150 to 200 traders, and the market serves more than 4000 to 5000 customers. </w:t>
            </w:r>
          </w:p>
          <w:p w14:paraId="646C594C"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12 tonnes generating almost MK500 000 000 per month.</w:t>
            </w:r>
          </w:p>
          <w:p w14:paraId="2BAA9DC4" w14:textId="77777777" w:rsidR="003D6D11" w:rsidRPr="003D6D11" w:rsidRDefault="003D6D11" w:rsidP="00F45734">
            <w:pPr>
              <w:numPr>
                <w:ilvl w:val="0"/>
                <w:numId w:val="32"/>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the market has toilets from the city but is privatized, they have no clean water for washing hands and fresh produce and usually have health and safety inspections after outbreaks. It does not have regulations governing the use of harmful chemicals to preserve the produce, but it has a mixed management of facilities.</w:t>
            </w:r>
          </w:p>
        </w:tc>
      </w:tr>
      <w:tr w:rsidR="003D6D11" w:rsidRPr="0081088B" w14:paraId="002CC6C0" w14:textId="77777777" w:rsidTr="00635216">
        <w:trPr>
          <w:trHeight w:val="11189"/>
        </w:trPr>
        <w:tc>
          <w:tcPr>
            <w:tcW w:w="535" w:type="dxa"/>
          </w:tcPr>
          <w:p w14:paraId="1B35E5A9"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12</w:t>
            </w:r>
          </w:p>
        </w:tc>
        <w:tc>
          <w:tcPr>
            <w:tcW w:w="1080" w:type="dxa"/>
          </w:tcPr>
          <w:p w14:paraId="7DB83E76"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49 (</w:t>
            </w:r>
            <w:proofErr w:type="spellStart"/>
            <w:r w:rsidRPr="003D6D11">
              <w:rPr>
                <w:rFonts w:eastAsia="Overlock"/>
                <w:sz w:val="18"/>
                <w:szCs w:val="18"/>
                <w:lang w:val="en-ZA"/>
              </w:rPr>
              <w:t>Guiliver</w:t>
            </w:r>
            <w:proofErr w:type="spellEnd"/>
            <w:r w:rsidRPr="003D6D11">
              <w:rPr>
                <w:rFonts w:eastAsia="Overlock"/>
                <w:sz w:val="18"/>
                <w:szCs w:val="18"/>
                <w:lang w:val="en-ZA"/>
              </w:rPr>
              <w:t>)</w:t>
            </w:r>
          </w:p>
        </w:tc>
        <w:tc>
          <w:tcPr>
            <w:tcW w:w="7745" w:type="dxa"/>
          </w:tcPr>
          <w:p w14:paraId="20412C4E"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 xml:space="preserve">Governance structure:   There is an umbrella committee that oversees the entire market and serves for three years. Operations are guided by city's constitution and bylaws </w:t>
            </w:r>
          </w:p>
          <w:p w14:paraId="7F4D747D"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Establishment The market's operations began in the 1990's. The market publicly recognised by the public and designated for market use</w:t>
            </w:r>
          </w:p>
          <w:p w14:paraId="597ADC8A"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 xml:space="preserve">Products: Fruit and vegetables, dry goods, meat, fish, poultry, and dairy are among the most popular products sold. </w:t>
            </w:r>
          </w:p>
          <w:p w14:paraId="596B8128"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 xml:space="preserve">Infrastructure. Area 49 </w:t>
            </w:r>
            <w:proofErr w:type="spellStart"/>
            <w:r w:rsidRPr="003D6D11">
              <w:rPr>
                <w:rFonts w:eastAsia="Overlock"/>
                <w:sz w:val="18"/>
                <w:szCs w:val="18"/>
                <w:lang w:val="en-ZA"/>
              </w:rPr>
              <w:t>Guiliver</w:t>
            </w:r>
            <w:proofErr w:type="spellEnd"/>
            <w:r w:rsidRPr="003D6D11">
              <w:rPr>
                <w:rFonts w:eastAsia="Overlock"/>
                <w:sz w:val="18"/>
                <w:szCs w:val="18"/>
                <w:lang w:val="en-ZA"/>
              </w:rPr>
              <w:t xml:space="preserve"> Market is an Open-air market with basic infrastructure; most sellers operate in constructed shops and few benches.  The market has access to some of the basic utilities, including water, electricity, formal waste removal and   private security.</w:t>
            </w:r>
          </w:p>
          <w:p w14:paraId="0C46D25F"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Market type: The market is classified as a retail market because it deals with retail and consumers.</w:t>
            </w:r>
          </w:p>
          <w:p w14:paraId="14013D23"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Ownership and operations:  The land is public property, owned by the city but infrastructures are built by traders. The city manages the market, which is open from 6:00 a.m.  to no definite closing time</w:t>
            </w:r>
          </w:p>
          <w:p w14:paraId="0E932B27"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 xml:space="preserve">Market size and users: Most users are mixed traders ranging from 100 to 150 traders, and the market serves more than 5000 customers. </w:t>
            </w:r>
          </w:p>
          <w:p w14:paraId="3EEB3CED"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Quantity of produce: The quantity of produce moving through this market is estimated to be over 40 tonnes per day generating almost - per month.</w:t>
            </w:r>
          </w:p>
          <w:p w14:paraId="618D2E0E" w14:textId="77777777" w:rsidR="003D6D11" w:rsidRPr="003D6D11" w:rsidRDefault="003D6D11" w:rsidP="00F45734">
            <w:pPr>
              <w:numPr>
                <w:ilvl w:val="0"/>
                <w:numId w:val="33"/>
              </w:numPr>
              <w:suppressAutoHyphens/>
              <w:spacing w:after="0" w:line="240" w:lineRule="auto"/>
              <w:jc w:val="both"/>
              <w:rPr>
                <w:rFonts w:eastAsia="Overlock"/>
                <w:sz w:val="18"/>
                <w:szCs w:val="18"/>
                <w:lang w:val="en-ZA"/>
              </w:rPr>
            </w:pPr>
            <w:r w:rsidRPr="003D6D11">
              <w:rPr>
                <w:rFonts w:eastAsia="Overlock"/>
                <w:sz w:val="18"/>
                <w:szCs w:val="18"/>
                <w:lang w:val="en-ZA"/>
              </w:rPr>
              <w:t>Market resilience to climate change and other health risks:  the market has toilets from the city but is privatized, and the clean water for washing hands and fresh produce, usually has health and safety inspections after outbreaks. It does not have regulations governing the use of harmful chemicals to preserve the produce, but it has a mixed management of facilities.</w:t>
            </w:r>
          </w:p>
        </w:tc>
      </w:tr>
      <w:tr w:rsidR="003D6D11" w:rsidRPr="0081088B" w14:paraId="03593D0A" w14:textId="77777777" w:rsidTr="00635216">
        <w:trPr>
          <w:trHeight w:val="11189"/>
        </w:trPr>
        <w:tc>
          <w:tcPr>
            <w:tcW w:w="535" w:type="dxa"/>
          </w:tcPr>
          <w:p w14:paraId="50D16A4C"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13</w:t>
            </w:r>
          </w:p>
        </w:tc>
        <w:tc>
          <w:tcPr>
            <w:tcW w:w="1080" w:type="dxa"/>
          </w:tcPr>
          <w:p w14:paraId="0CE7C872"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Ngwenya</w:t>
            </w:r>
          </w:p>
        </w:tc>
        <w:tc>
          <w:tcPr>
            <w:tcW w:w="7745" w:type="dxa"/>
          </w:tcPr>
          <w:p w14:paraId="33016F51"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city's constitution and bylaws. </w:t>
            </w:r>
          </w:p>
          <w:p w14:paraId="59184F37"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1990. The market publicly recognised by the public and designated for market use</w:t>
            </w:r>
          </w:p>
          <w:p w14:paraId="14A3D430"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Fruits and vegetables, dry goods, meat, fish, poultry, dairy, and agricultural produce are the most popular products sold in this market. Infrastructure. </w:t>
            </w:r>
          </w:p>
          <w:p w14:paraId="6C0FFBCB"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Ngwenya Market is an Open-air market with basic infrastructure. The market has access to some of the necessary facilities, such as electricity, as for water it was disconnected due to bills, and official waste collection, even though we have small bins</w:t>
            </w:r>
          </w:p>
          <w:p w14:paraId="3C3B8A17" w14:textId="77777777" w:rsidR="003D6D11" w:rsidRPr="003D6D11" w:rsidRDefault="003D6D11" w:rsidP="00F45734">
            <w:pPr>
              <w:numPr>
                <w:ilvl w:val="0"/>
                <w:numId w:val="15"/>
              </w:numPr>
              <w:suppressAutoHyphens/>
              <w:spacing w:after="0" w:line="240" w:lineRule="auto"/>
              <w:jc w:val="both"/>
              <w:rPr>
                <w:rFonts w:eastAsia="Overlock"/>
                <w:b/>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classed as a hybrid market which involves wholesale and retail trading. The land is public property owned by the city, but infrastructures are built by traders. </w:t>
            </w:r>
          </w:p>
          <w:p w14:paraId="532D6B32"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The city manages the market, which is open from 6.30 a.m. until 8.00 p.m. </w:t>
            </w:r>
          </w:p>
          <w:p w14:paraId="10764B03"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250 to 300 traders, and the market serves an estimated 8000 to 9000 customers. </w:t>
            </w:r>
          </w:p>
          <w:p w14:paraId="25287082"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50 tonnes generating almost MK30 Million) per month. </w:t>
            </w:r>
          </w:p>
          <w:p w14:paraId="1B70EA78"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xml:space="preserve">: </w:t>
            </w:r>
            <w:proofErr w:type="spellStart"/>
            <w:r w:rsidRPr="003D6D11">
              <w:rPr>
                <w:rFonts w:eastAsia="Overlock"/>
                <w:sz w:val="18"/>
                <w:szCs w:val="18"/>
                <w:lang w:val="en-ZA"/>
              </w:rPr>
              <w:t>Kaliyeka</w:t>
            </w:r>
            <w:proofErr w:type="spellEnd"/>
            <w:r w:rsidRPr="003D6D11">
              <w:rPr>
                <w:rFonts w:eastAsia="Overlock"/>
                <w:sz w:val="18"/>
                <w:szCs w:val="18"/>
                <w:lang w:val="en-ZA"/>
              </w:rPr>
              <w:t xml:space="preserve"> and Area 23,24 and </w:t>
            </w:r>
            <w:proofErr w:type="spellStart"/>
            <w:r w:rsidRPr="003D6D11">
              <w:rPr>
                <w:rFonts w:eastAsia="Overlock"/>
                <w:sz w:val="18"/>
                <w:szCs w:val="18"/>
                <w:lang w:val="en-ZA"/>
              </w:rPr>
              <w:t>Katondo</w:t>
            </w:r>
            <w:proofErr w:type="spellEnd"/>
            <w:r w:rsidRPr="003D6D11">
              <w:rPr>
                <w:rFonts w:eastAsia="Overlock"/>
                <w:sz w:val="18"/>
                <w:szCs w:val="18"/>
                <w:lang w:val="en-ZA"/>
              </w:rPr>
              <w:t>. Most common purchased goods by traders from other markets are groceries and vegetables,</w:t>
            </w:r>
          </w:p>
          <w:p w14:paraId="55DFBCC2" w14:textId="77777777" w:rsidR="003D6D11" w:rsidRPr="003D6D11" w:rsidRDefault="003D6D11" w:rsidP="00F45734">
            <w:pPr>
              <w:numPr>
                <w:ilvl w:val="0"/>
                <w:numId w:val="15"/>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toilets build by the city, the rely on the neighbouring houses outside the market for a clean water for washing hands, and fresh produce, the do not usually has well as access to health and safety inspections. It even doesn't have regulations governing the use of harmful chemicals to preserve the produce. </w:t>
            </w:r>
          </w:p>
        </w:tc>
      </w:tr>
      <w:tr w:rsidR="003D6D11" w:rsidRPr="0081088B" w14:paraId="021A4E8B" w14:textId="77777777" w:rsidTr="00635216">
        <w:trPr>
          <w:trHeight w:val="3301"/>
        </w:trPr>
        <w:tc>
          <w:tcPr>
            <w:tcW w:w="535" w:type="dxa"/>
          </w:tcPr>
          <w:p w14:paraId="118764F4"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14</w:t>
            </w:r>
          </w:p>
        </w:tc>
        <w:tc>
          <w:tcPr>
            <w:tcW w:w="1080" w:type="dxa"/>
          </w:tcPr>
          <w:p w14:paraId="1238A096" w14:textId="77777777" w:rsidR="003D6D11" w:rsidRPr="003D6D11" w:rsidRDefault="003D6D11" w:rsidP="00635216">
            <w:pPr>
              <w:spacing w:after="0" w:line="240" w:lineRule="auto"/>
              <w:rPr>
                <w:rFonts w:eastAsia="Overlock"/>
                <w:sz w:val="18"/>
                <w:szCs w:val="18"/>
                <w:lang w:val="en-ZA"/>
              </w:rPr>
            </w:pPr>
            <w:proofErr w:type="spellStart"/>
            <w:r w:rsidRPr="003D6D11">
              <w:rPr>
                <w:rFonts w:eastAsia="Overlock"/>
                <w:sz w:val="18"/>
                <w:szCs w:val="18"/>
                <w:lang w:val="en-ZA"/>
              </w:rPr>
              <w:t>Biwi</w:t>
            </w:r>
            <w:proofErr w:type="spellEnd"/>
          </w:p>
        </w:tc>
        <w:tc>
          <w:tcPr>
            <w:tcW w:w="7745" w:type="dxa"/>
          </w:tcPr>
          <w:p w14:paraId="217559F5"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city's constitution and bylaws. </w:t>
            </w:r>
          </w:p>
          <w:p w14:paraId="2E08E013"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Establishment</w:t>
            </w:r>
            <w:r w:rsidRPr="003D6D11">
              <w:rPr>
                <w:rFonts w:eastAsia="Overlock"/>
                <w:sz w:val="18"/>
                <w:szCs w:val="18"/>
                <w:lang w:val="en-ZA"/>
              </w:rPr>
              <w:t xml:space="preserve"> The market's operations began in 1980s. The market publicly recognised by the public and designated for market use</w:t>
            </w:r>
          </w:p>
          <w:p w14:paraId="25890B1A"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Products:</w:t>
            </w:r>
            <w:r w:rsidRPr="003D6D11">
              <w:rPr>
                <w:rFonts w:eastAsia="Overlock"/>
                <w:sz w:val="18"/>
                <w:szCs w:val="18"/>
                <w:lang w:val="en-ZA"/>
              </w:rPr>
              <w:t xml:space="preserve"> Fruits and vegetables, dry goods, meat, fish, poultry, dairy, and agricultural produce are the most popular products sold in this market. Infrastructure. </w:t>
            </w:r>
          </w:p>
          <w:p w14:paraId="157BA1E4"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sz w:val="18"/>
                <w:szCs w:val="18"/>
                <w:lang w:val="en-ZA"/>
              </w:rPr>
              <w:t>I</w:t>
            </w:r>
            <w:r w:rsidRPr="003D6D11">
              <w:rPr>
                <w:rFonts w:eastAsia="Overlock"/>
                <w:b/>
                <w:sz w:val="18"/>
                <w:szCs w:val="18"/>
                <w:lang w:val="en-ZA"/>
              </w:rPr>
              <w:t>nfrastructure</w:t>
            </w:r>
            <w:r w:rsidRPr="003D6D11">
              <w:rPr>
                <w:rFonts w:eastAsia="Overlock"/>
                <w:sz w:val="18"/>
                <w:szCs w:val="18"/>
                <w:lang w:val="en-ZA"/>
              </w:rPr>
              <w:t xml:space="preserve">. </w:t>
            </w:r>
            <w:proofErr w:type="spellStart"/>
            <w:r w:rsidRPr="003D6D11">
              <w:rPr>
                <w:rFonts w:eastAsia="Overlock"/>
                <w:sz w:val="18"/>
                <w:szCs w:val="18"/>
                <w:lang w:val="en-ZA"/>
              </w:rPr>
              <w:t>Biwi</w:t>
            </w:r>
            <w:proofErr w:type="spellEnd"/>
            <w:r w:rsidRPr="003D6D11">
              <w:rPr>
                <w:rFonts w:eastAsia="Overlock"/>
                <w:sz w:val="18"/>
                <w:szCs w:val="18"/>
                <w:lang w:val="en-ZA"/>
              </w:rPr>
              <w:t xml:space="preserve"> Market is an open-air market with basic infrastructure. The market has access to some of the necessary facilities, such as electricity but not in the city facilities, as for water it is sold by a trader, and official waste collection and security is provided by people employed by traders</w:t>
            </w:r>
          </w:p>
          <w:p w14:paraId="42FE5935"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classed as a hybrid market which involves wholesale and retail trading. The land is public property owned by the city, but infrastructures are built by traders and the city.</w:t>
            </w:r>
          </w:p>
          <w:p w14:paraId="32B114A1"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built and owned by the city. The city manages the market, which is open from 6.30 a.m. until 9.00 p.m. </w:t>
            </w:r>
          </w:p>
          <w:p w14:paraId="4E713E2D"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Market size and users</w:t>
            </w:r>
            <w:r w:rsidRPr="003D6D11">
              <w:rPr>
                <w:rFonts w:eastAsia="Overlock"/>
                <w:sz w:val="18"/>
                <w:szCs w:val="18"/>
                <w:lang w:val="en-ZA"/>
              </w:rPr>
              <w:t xml:space="preserve">: Most users are mixed traders ranging from 150 to 200 traders, and the market serves an estimated 3500 to 4500 customers. </w:t>
            </w:r>
          </w:p>
          <w:p w14:paraId="696B2E72"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Quantity of produce:</w:t>
            </w:r>
            <w:r w:rsidRPr="003D6D11">
              <w:rPr>
                <w:rFonts w:eastAsia="Overlock"/>
                <w:sz w:val="18"/>
                <w:szCs w:val="18"/>
                <w:lang w:val="en-ZA"/>
              </w:rPr>
              <w:t xml:space="preserve"> The quantity of produce moving through this market is estimated to be over 45 tonnes generating almost MK 15 million) per month. </w:t>
            </w:r>
          </w:p>
          <w:p w14:paraId="4FE1AD0C"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xml:space="preserve">: No market benefits from this market but just people around </w:t>
            </w:r>
            <w:proofErr w:type="spellStart"/>
            <w:r w:rsidRPr="003D6D11">
              <w:rPr>
                <w:rFonts w:eastAsia="Overlock"/>
                <w:sz w:val="18"/>
                <w:szCs w:val="18"/>
                <w:lang w:val="en-ZA"/>
              </w:rPr>
              <w:t>Biwi</w:t>
            </w:r>
            <w:proofErr w:type="spellEnd"/>
            <w:r w:rsidRPr="003D6D11">
              <w:rPr>
                <w:rFonts w:eastAsia="Overlock"/>
                <w:sz w:val="18"/>
                <w:szCs w:val="18"/>
                <w:lang w:val="en-ZA"/>
              </w:rPr>
              <w:t xml:space="preserve">. </w:t>
            </w:r>
          </w:p>
          <w:p w14:paraId="1FB872D6" w14:textId="77777777" w:rsidR="003D6D11" w:rsidRPr="003D6D11" w:rsidRDefault="003D6D11" w:rsidP="00F45734">
            <w:pPr>
              <w:numPr>
                <w:ilvl w:val="0"/>
                <w:numId w:val="16"/>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toilets built by the city, the rely on the neighbouring houses outside the market for clean water for washing hands and fresh produce, they do not usually have well as access to health and safety inspections. It even doesn't have regulations governing the use of harmful chemicals to preserve the produce. </w:t>
            </w:r>
          </w:p>
        </w:tc>
      </w:tr>
      <w:tr w:rsidR="003D6D11" w:rsidRPr="0081088B" w14:paraId="0563AFAB" w14:textId="77777777" w:rsidTr="00635216">
        <w:trPr>
          <w:trHeight w:val="11189"/>
        </w:trPr>
        <w:tc>
          <w:tcPr>
            <w:tcW w:w="535" w:type="dxa"/>
          </w:tcPr>
          <w:p w14:paraId="4643D2F5" w14:textId="77777777" w:rsidR="003D6D11" w:rsidRPr="003D6D11" w:rsidRDefault="003D6D11" w:rsidP="00635216">
            <w:pPr>
              <w:widowControl w:val="0"/>
              <w:pBdr>
                <w:top w:val="nil"/>
                <w:left w:val="nil"/>
                <w:bottom w:val="nil"/>
                <w:right w:val="nil"/>
                <w:between w:val="nil"/>
              </w:pBdr>
              <w:spacing w:after="0" w:line="240" w:lineRule="auto"/>
              <w:rPr>
                <w:rFonts w:eastAsia="Overlock"/>
                <w:sz w:val="18"/>
                <w:szCs w:val="18"/>
                <w:lang w:val="en-ZA"/>
              </w:rPr>
            </w:pPr>
            <w:r w:rsidRPr="003D6D11">
              <w:rPr>
                <w:rFonts w:eastAsia="Overlock"/>
                <w:sz w:val="18"/>
                <w:szCs w:val="18"/>
                <w:lang w:val="en-ZA"/>
              </w:rPr>
              <w:lastRenderedPageBreak/>
              <w:t>15</w:t>
            </w:r>
          </w:p>
        </w:tc>
        <w:tc>
          <w:tcPr>
            <w:tcW w:w="1080" w:type="dxa"/>
          </w:tcPr>
          <w:p w14:paraId="3300DE25"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25 A Market</w:t>
            </w:r>
          </w:p>
        </w:tc>
        <w:tc>
          <w:tcPr>
            <w:tcW w:w="7745" w:type="dxa"/>
          </w:tcPr>
          <w:p w14:paraId="4356F374"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Governance Structure:  </w:t>
            </w:r>
            <w:r w:rsidRPr="003D6D11">
              <w:rPr>
                <w:rFonts w:eastAsia="Overlock"/>
                <w:sz w:val="18"/>
                <w:szCs w:val="18"/>
                <w:lang w:val="en-ZA"/>
              </w:rPr>
              <w:t>There is an umbrella committee that oversees the entire market and serves for three years. Operations are guided by city's constitution and bylaws</w:t>
            </w:r>
            <w:r w:rsidRPr="003D6D11">
              <w:rPr>
                <w:rFonts w:eastAsia="Overlock"/>
                <w:b/>
                <w:sz w:val="18"/>
                <w:szCs w:val="18"/>
                <w:lang w:val="en-ZA"/>
              </w:rPr>
              <w:t xml:space="preserve">. </w:t>
            </w:r>
          </w:p>
          <w:p w14:paraId="79C683F3"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Establishments: </w:t>
            </w:r>
            <w:r w:rsidRPr="003D6D11">
              <w:rPr>
                <w:rFonts w:eastAsia="Overlock"/>
                <w:sz w:val="18"/>
                <w:szCs w:val="18"/>
                <w:lang w:val="en-ZA"/>
              </w:rPr>
              <w:t>The market's operations began in 1978. The market is publicly known and authorized for market use and the area is zoned for market usage.</w:t>
            </w:r>
          </w:p>
          <w:p w14:paraId="4FC1072C"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Products: </w:t>
            </w:r>
            <w:r w:rsidRPr="003D6D11">
              <w:rPr>
                <w:rFonts w:eastAsia="Overlock"/>
                <w:sz w:val="18"/>
                <w:szCs w:val="18"/>
                <w:lang w:val="en-ZA"/>
              </w:rPr>
              <w:t>Fruits and vegetables, dry goods, meat, fish, poultry, dairy, and agricultural produce are some of the popular products sold in this market</w:t>
            </w:r>
          </w:p>
          <w:p w14:paraId="3B3D139A"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Infrastructure: </w:t>
            </w:r>
            <w:r w:rsidRPr="003D6D11">
              <w:rPr>
                <w:rFonts w:eastAsia="Overlock"/>
                <w:sz w:val="18"/>
                <w:szCs w:val="18"/>
                <w:lang w:val="en-ZA"/>
              </w:rPr>
              <w:t>This market is a covered market with basic infrastructure both built by the municipality and the traders themselves. The market has access to all necessary facilities, such as electricity, water, and official waste collection, which is done daily, and security is provided by the council. There are no storage facilities in the market.</w:t>
            </w:r>
          </w:p>
          <w:p w14:paraId="3125D503"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Market type: </w:t>
            </w:r>
            <w:r w:rsidRPr="003D6D11">
              <w:rPr>
                <w:rFonts w:eastAsia="Overlock"/>
                <w:sz w:val="18"/>
                <w:szCs w:val="18"/>
                <w:lang w:val="en-ZA"/>
              </w:rPr>
              <w:t>The market is classed as a hybrid market since it includes both wholesale and retail traders</w:t>
            </w:r>
            <w:r w:rsidRPr="003D6D11">
              <w:rPr>
                <w:rFonts w:eastAsia="Overlock"/>
                <w:b/>
                <w:sz w:val="18"/>
                <w:szCs w:val="18"/>
                <w:lang w:val="en-ZA"/>
              </w:rPr>
              <w:t xml:space="preserve">. </w:t>
            </w:r>
          </w:p>
          <w:p w14:paraId="1369944E" w14:textId="77777777" w:rsidR="003D6D11" w:rsidRPr="003D6D11" w:rsidRDefault="003D6D11" w:rsidP="00F45734">
            <w:pPr>
              <w:numPr>
                <w:ilvl w:val="0"/>
                <w:numId w:val="20"/>
              </w:numPr>
              <w:suppressAutoHyphens/>
              <w:spacing w:after="0" w:line="240" w:lineRule="auto"/>
              <w:jc w:val="both"/>
              <w:rPr>
                <w:rFonts w:eastAsia="Overlock"/>
                <w:sz w:val="18"/>
                <w:szCs w:val="18"/>
                <w:lang w:val="en-ZA"/>
              </w:rPr>
            </w:pPr>
            <w:r w:rsidRPr="003D6D11">
              <w:rPr>
                <w:rFonts w:eastAsia="Overlock"/>
                <w:b/>
                <w:sz w:val="18"/>
                <w:szCs w:val="18"/>
                <w:lang w:val="en-ZA"/>
              </w:rPr>
              <w:t xml:space="preserve">Ownership and operations: </w:t>
            </w:r>
            <w:r w:rsidRPr="003D6D11">
              <w:rPr>
                <w:rFonts w:eastAsia="Overlock"/>
                <w:sz w:val="18"/>
                <w:szCs w:val="18"/>
                <w:lang w:val="en-ZA"/>
              </w:rPr>
              <w:t xml:space="preserve">The land is public property owned by the city. The city manages the market and is open from 6:00 a.m. until 6:00 p.m. </w:t>
            </w:r>
          </w:p>
          <w:p w14:paraId="546B415C"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Market size: </w:t>
            </w:r>
            <w:r w:rsidRPr="003D6D11">
              <w:rPr>
                <w:rFonts w:eastAsia="Overlock"/>
                <w:sz w:val="18"/>
                <w:szCs w:val="18"/>
                <w:lang w:val="en-ZA"/>
              </w:rPr>
              <w:t>Most users are mixed traders, with approximately 300 to 500 merchants. The market serves over 2000 customers. The amount of produce going through this market is projected to be more than 50 - 70 tons, yielding approximately MK10 million (5770 US dollars) per month</w:t>
            </w:r>
            <w:r w:rsidRPr="003D6D11">
              <w:rPr>
                <w:rFonts w:eastAsia="Overlock"/>
                <w:b/>
                <w:sz w:val="18"/>
                <w:szCs w:val="18"/>
                <w:lang w:val="en-ZA"/>
              </w:rPr>
              <w:t>.</w:t>
            </w:r>
          </w:p>
          <w:p w14:paraId="31B75C23" w14:textId="77777777" w:rsidR="003D6D11" w:rsidRPr="003D6D11" w:rsidRDefault="003D6D11" w:rsidP="00F45734">
            <w:pPr>
              <w:numPr>
                <w:ilvl w:val="0"/>
                <w:numId w:val="20"/>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resilience to climate change and other health risks: </w:t>
            </w:r>
            <w:r w:rsidRPr="003D6D11">
              <w:rPr>
                <w:rFonts w:eastAsia="Overlock"/>
                <w:sz w:val="18"/>
                <w:szCs w:val="18"/>
                <w:lang w:val="en-ZA"/>
              </w:rPr>
              <w:t xml:space="preserve">the market has toilets, clean water for washing hands, and fresh produce, as well as access to monthly health and safety inspections. It even has regulations governing the use of harmful chemicals to preserve the produce. </w:t>
            </w:r>
          </w:p>
          <w:p w14:paraId="62566BE7" w14:textId="77777777" w:rsidR="003D6D11" w:rsidRPr="003D6D11" w:rsidRDefault="003D6D11" w:rsidP="00F45734">
            <w:pPr>
              <w:numPr>
                <w:ilvl w:val="0"/>
                <w:numId w:val="20"/>
              </w:numPr>
              <w:suppressAutoHyphens/>
              <w:spacing w:after="0" w:line="240" w:lineRule="auto"/>
              <w:jc w:val="both"/>
              <w:rPr>
                <w:rFonts w:eastAsia="Overlock"/>
                <w:sz w:val="18"/>
                <w:szCs w:val="18"/>
                <w:lang w:val="en-ZA"/>
              </w:rPr>
            </w:pPr>
            <w:r w:rsidRPr="003D6D11">
              <w:rPr>
                <w:rFonts w:eastAsia="Overlock"/>
                <w:sz w:val="18"/>
                <w:szCs w:val="18"/>
                <w:lang w:val="en-ZA"/>
              </w:rPr>
              <w:t xml:space="preserve">Health and safety: The market access health and safety inspections monthly. There are no regulations governing the use of harmful chemicals to preserve the produce. However, a lot of vendors have limited knowledge of health and safety </w:t>
            </w:r>
          </w:p>
          <w:p w14:paraId="287657CF" w14:textId="77777777" w:rsidR="003D6D11" w:rsidRPr="003D6D11" w:rsidRDefault="003D6D11" w:rsidP="00F45734">
            <w:pPr>
              <w:numPr>
                <w:ilvl w:val="0"/>
                <w:numId w:val="20"/>
              </w:numPr>
              <w:suppressAutoHyphens/>
              <w:spacing w:after="0" w:line="240" w:lineRule="auto"/>
              <w:jc w:val="both"/>
              <w:rPr>
                <w:rFonts w:eastAsia="Overlock"/>
                <w:sz w:val="18"/>
                <w:szCs w:val="18"/>
                <w:lang w:val="en-ZA"/>
              </w:rPr>
            </w:pPr>
            <w:r w:rsidRPr="003D6D11">
              <w:rPr>
                <w:rFonts w:eastAsia="Overlock"/>
                <w:sz w:val="18"/>
                <w:szCs w:val="18"/>
                <w:lang w:val="en-ZA"/>
              </w:rPr>
              <w:t>Market beneficiaries: There are no markets that benefit from this market as it incapacitated to sell in bulk</w:t>
            </w:r>
          </w:p>
          <w:p w14:paraId="5F136056" w14:textId="77777777" w:rsidR="003D6D11" w:rsidRPr="003D6D11" w:rsidRDefault="003D6D11" w:rsidP="00F45734">
            <w:pPr>
              <w:numPr>
                <w:ilvl w:val="0"/>
                <w:numId w:val="20"/>
              </w:numPr>
              <w:suppressAutoHyphens/>
              <w:spacing w:after="0" w:line="240" w:lineRule="auto"/>
              <w:jc w:val="both"/>
              <w:rPr>
                <w:rFonts w:eastAsia="Overlock"/>
                <w:b/>
                <w:sz w:val="18"/>
                <w:szCs w:val="18"/>
                <w:lang w:val="en-ZA"/>
              </w:rPr>
            </w:pPr>
            <w:r w:rsidRPr="003D6D11">
              <w:rPr>
                <w:rFonts w:eastAsia="Overlock"/>
                <w:sz w:val="18"/>
                <w:szCs w:val="18"/>
                <w:lang w:val="en-ZA"/>
              </w:rPr>
              <w:t>Market Associations: There are no other associations in the market that assist in management of the market aside from the umbrella committee</w:t>
            </w:r>
          </w:p>
        </w:tc>
      </w:tr>
      <w:tr w:rsidR="003D6D11" w:rsidRPr="0081088B" w14:paraId="770136C9" w14:textId="77777777" w:rsidTr="00635216">
        <w:trPr>
          <w:trHeight w:val="11189"/>
        </w:trPr>
        <w:tc>
          <w:tcPr>
            <w:tcW w:w="535" w:type="dxa"/>
          </w:tcPr>
          <w:p w14:paraId="5C56E03A" w14:textId="77777777" w:rsidR="003D6D11" w:rsidRPr="003D6D11" w:rsidRDefault="003D6D11" w:rsidP="00635216">
            <w:pPr>
              <w:widowControl w:val="0"/>
              <w:pBdr>
                <w:top w:val="nil"/>
                <w:left w:val="nil"/>
                <w:bottom w:val="nil"/>
                <w:right w:val="nil"/>
                <w:between w:val="nil"/>
              </w:pBdr>
              <w:spacing w:after="0" w:line="240" w:lineRule="auto"/>
              <w:rPr>
                <w:rFonts w:eastAsia="Overlock"/>
                <w:b/>
                <w:sz w:val="18"/>
                <w:szCs w:val="18"/>
                <w:lang w:val="en-ZA"/>
              </w:rPr>
            </w:pPr>
            <w:r w:rsidRPr="003D6D11">
              <w:rPr>
                <w:rFonts w:eastAsia="Overlock"/>
                <w:sz w:val="18"/>
                <w:szCs w:val="18"/>
                <w:lang w:val="en-ZA"/>
              </w:rPr>
              <w:lastRenderedPageBreak/>
              <w:t>16</w:t>
            </w:r>
          </w:p>
        </w:tc>
        <w:tc>
          <w:tcPr>
            <w:tcW w:w="1080" w:type="dxa"/>
          </w:tcPr>
          <w:p w14:paraId="0BE4F840"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t>Area 25 B Market</w:t>
            </w:r>
          </w:p>
        </w:tc>
        <w:tc>
          <w:tcPr>
            <w:tcW w:w="7745" w:type="dxa"/>
          </w:tcPr>
          <w:p w14:paraId="6A14674B"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Governance Structure:  </w:t>
            </w:r>
            <w:r w:rsidRPr="003D6D11">
              <w:rPr>
                <w:rFonts w:eastAsia="Overlock"/>
                <w:sz w:val="18"/>
                <w:szCs w:val="18"/>
                <w:lang w:val="en-ZA"/>
              </w:rPr>
              <w:t>There is an umbrella committee that oversees the entire market and serves for three years. Operations are guided by city's constitution and bylaws</w:t>
            </w:r>
            <w:r w:rsidRPr="003D6D11">
              <w:rPr>
                <w:rFonts w:eastAsia="Overlock"/>
                <w:b/>
                <w:sz w:val="18"/>
                <w:szCs w:val="18"/>
                <w:lang w:val="en-ZA"/>
              </w:rPr>
              <w:t xml:space="preserve">. </w:t>
            </w:r>
          </w:p>
          <w:p w14:paraId="2BCBA35B" w14:textId="77777777" w:rsidR="003D6D11" w:rsidRPr="003D6D11" w:rsidRDefault="003D6D11" w:rsidP="00F45734">
            <w:pPr>
              <w:numPr>
                <w:ilvl w:val="0"/>
                <w:numId w:val="12"/>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The market's operations began in 1977. The market is publicly known and authorized for market use and the area is zoned for market usage.</w:t>
            </w:r>
          </w:p>
          <w:p w14:paraId="3E469E3E" w14:textId="77777777" w:rsidR="003D6D11" w:rsidRPr="003D6D11" w:rsidRDefault="003D6D11" w:rsidP="00F45734">
            <w:pPr>
              <w:numPr>
                <w:ilvl w:val="0"/>
                <w:numId w:val="12"/>
              </w:numPr>
              <w:suppressAutoHyphens/>
              <w:spacing w:after="0" w:line="240" w:lineRule="auto"/>
              <w:jc w:val="both"/>
              <w:rPr>
                <w:rFonts w:eastAsia="Overlock"/>
                <w:sz w:val="18"/>
                <w:szCs w:val="18"/>
                <w:lang w:val="en-ZA"/>
              </w:rPr>
            </w:pPr>
            <w:r w:rsidRPr="003D6D11">
              <w:rPr>
                <w:rFonts w:eastAsia="Overlock"/>
                <w:b/>
                <w:sz w:val="18"/>
                <w:szCs w:val="18"/>
                <w:lang w:val="en-ZA"/>
              </w:rPr>
              <w:t xml:space="preserve">Products: </w:t>
            </w:r>
            <w:r w:rsidRPr="003D6D11">
              <w:rPr>
                <w:rFonts w:eastAsia="Overlock"/>
                <w:sz w:val="18"/>
                <w:szCs w:val="18"/>
                <w:lang w:val="en-ZA"/>
              </w:rPr>
              <w:t>Fruits and vegetables, dry goods, meat, fish, poultry, dairy, and agricultural produce are some of the popular products sold in this market</w:t>
            </w:r>
          </w:p>
          <w:p w14:paraId="3631959A"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Infrastructure: </w:t>
            </w:r>
            <w:r w:rsidRPr="003D6D11">
              <w:rPr>
                <w:rFonts w:eastAsia="Overlock"/>
                <w:sz w:val="18"/>
                <w:szCs w:val="18"/>
                <w:lang w:val="en-ZA"/>
              </w:rPr>
              <w:t>This market is a covered market with basic infrastructure both built by the municipality and the traders themselves. The market has access to all necessary facilities, such as electricity, water, and official waste collection, which is done daily, and security is provided by the council. There are no storage facilities in the market</w:t>
            </w:r>
            <w:r w:rsidRPr="003D6D11">
              <w:rPr>
                <w:rFonts w:eastAsia="Overlock"/>
                <w:b/>
                <w:sz w:val="18"/>
                <w:szCs w:val="18"/>
                <w:lang w:val="en-ZA"/>
              </w:rPr>
              <w:t>.</w:t>
            </w:r>
          </w:p>
          <w:p w14:paraId="2745100F"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Market type</w:t>
            </w:r>
            <w:r w:rsidRPr="003D6D11">
              <w:rPr>
                <w:rFonts w:eastAsia="Overlock"/>
                <w:sz w:val="18"/>
                <w:szCs w:val="18"/>
                <w:lang w:val="en-ZA"/>
              </w:rPr>
              <w:t>: The market is classed as a retail market because there are no wholesalers</w:t>
            </w:r>
          </w:p>
          <w:p w14:paraId="1F85E47F" w14:textId="77777777" w:rsidR="003D6D11" w:rsidRPr="003D6D11" w:rsidRDefault="003D6D11" w:rsidP="00F45734">
            <w:pPr>
              <w:numPr>
                <w:ilvl w:val="0"/>
                <w:numId w:val="12"/>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owned by the city. The city manages the market and is open from 6:00 a.m. until 6:00 p.m. </w:t>
            </w:r>
          </w:p>
          <w:p w14:paraId="6E9B95D4"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Market size: </w:t>
            </w:r>
            <w:r w:rsidRPr="003D6D11">
              <w:rPr>
                <w:rFonts w:eastAsia="Overlock"/>
                <w:sz w:val="18"/>
                <w:szCs w:val="18"/>
                <w:lang w:val="en-ZA"/>
              </w:rPr>
              <w:t>The market has about 40 traders and it serves over 4000 customers. The amount of produce going through this market is projected to be more than 5 tones, yielding approximately MK12 million per month</w:t>
            </w:r>
            <w:r w:rsidRPr="003D6D11">
              <w:rPr>
                <w:rFonts w:eastAsia="Overlock"/>
                <w:b/>
                <w:sz w:val="18"/>
                <w:szCs w:val="18"/>
                <w:lang w:val="en-ZA"/>
              </w:rPr>
              <w:t>.</w:t>
            </w:r>
          </w:p>
          <w:p w14:paraId="61CFE0F9" w14:textId="77777777" w:rsidR="003D6D11" w:rsidRPr="003D6D11" w:rsidRDefault="003D6D11" w:rsidP="00F45734">
            <w:pPr>
              <w:numPr>
                <w:ilvl w:val="0"/>
                <w:numId w:val="12"/>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resilience to climate change and other health risks: </w:t>
            </w:r>
            <w:r w:rsidRPr="003D6D11">
              <w:rPr>
                <w:rFonts w:eastAsia="Overlock"/>
                <w:sz w:val="18"/>
                <w:szCs w:val="18"/>
                <w:lang w:val="en-ZA"/>
              </w:rPr>
              <w:t xml:space="preserve">the market has toilets, clean water for washing hands, and fresh produce. Health and safety inspections are only done when there is an outbreak or occasionally. It has no regulations governing the use of harmful chemicals to preserve the produce. </w:t>
            </w:r>
          </w:p>
          <w:p w14:paraId="7EF68D24"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Health and safety</w:t>
            </w:r>
            <w:r w:rsidRPr="003D6D11">
              <w:rPr>
                <w:rFonts w:eastAsia="Overlock"/>
                <w:sz w:val="18"/>
                <w:szCs w:val="18"/>
                <w:lang w:val="en-ZA"/>
              </w:rPr>
              <w:t>: The market access health and safety inspections monthly. There are no regulations governing the use of harmful chemicals to preserve the produce. However, a lot of vendors have limited knowledge of health and safety</w:t>
            </w:r>
            <w:r w:rsidRPr="003D6D11">
              <w:rPr>
                <w:rFonts w:eastAsia="Overlock"/>
                <w:b/>
                <w:sz w:val="18"/>
                <w:szCs w:val="18"/>
                <w:lang w:val="en-ZA"/>
              </w:rPr>
              <w:t xml:space="preserve"> </w:t>
            </w:r>
          </w:p>
          <w:p w14:paraId="5391925E"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Market beneficiaries: </w:t>
            </w:r>
            <w:r w:rsidRPr="003D6D11">
              <w:rPr>
                <w:rFonts w:eastAsia="Overlock"/>
                <w:sz w:val="18"/>
                <w:szCs w:val="18"/>
                <w:lang w:val="en-ZA"/>
              </w:rPr>
              <w:t>There are no markets that benefit from this market as it incapacitated to sell in bulk</w:t>
            </w:r>
          </w:p>
          <w:p w14:paraId="12A8F665" w14:textId="77777777" w:rsidR="003D6D11" w:rsidRPr="003D6D11" w:rsidRDefault="003D6D11" w:rsidP="00F45734">
            <w:pPr>
              <w:numPr>
                <w:ilvl w:val="0"/>
                <w:numId w:val="12"/>
              </w:numPr>
              <w:suppressAutoHyphens/>
              <w:spacing w:after="0" w:line="240" w:lineRule="auto"/>
              <w:jc w:val="both"/>
              <w:rPr>
                <w:rFonts w:eastAsia="Overlock"/>
                <w:b/>
                <w:sz w:val="18"/>
                <w:szCs w:val="18"/>
                <w:lang w:val="en-ZA"/>
              </w:rPr>
            </w:pPr>
            <w:r w:rsidRPr="003D6D11">
              <w:rPr>
                <w:rFonts w:eastAsia="Overlock"/>
                <w:b/>
                <w:sz w:val="18"/>
                <w:szCs w:val="18"/>
                <w:lang w:val="en-ZA"/>
              </w:rPr>
              <w:t>k)</w:t>
            </w:r>
            <w:r w:rsidRPr="003D6D11">
              <w:rPr>
                <w:rFonts w:eastAsia="Overlock"/>
                <w:b/>
                <w:sz w:val="18"/>
                <w:szCs w:val="18"/>
                <w:lang w:val="en-ZA"/>
              </w:rPr>
              <w:tab/>
              <w:t>Market Associations</w:t>
            </w:r>
            <w:r w:rsidRPr="003D6D11">
              <w:rPr>
                <w:rFonts w:eastAsia="Overlock"/>
                <w:sz w:val="18"/>
                <w:szCs w:val="18"/>
                <w:lang w:val="en-ZA"/>
              </w:rPr>
              <w:t>: There are no other associations in the market that assist in management of the market aside from the umbrella committee</w:t>
            </w:r>
          </w:p>
        </w:tc>
      </w:tr>
      <w:tr w:rsidR="003D6D11" w:rsidRPr="0081088B" w14:paraId="059E52C1" w14:textId="77777777" w:rsidTr="00635216">
        <w:trPr>
          <w:trHeight w:val="11189"/>
        </w:trPr>
        <w:tc>
          <w:tcPr>
            <w:tcW w:w="535" w:type="dxa"/>
          </w:tcPr>
          <w:p w14:paraId="049FC2C5" w14:textId="77777777" w:rsidR="003D6D11" w:rsidRPr="003D6D11" w:rsidRDefault="003D6D11" w:rsidP="00635216">
            <w:pPr>
              <w:widowControl w:val="0"/>
              <w:pBdr>
                <w:top w:val="nil"/>
                <w:left w:val="nil"/>
                <w:bottom w:val="nil"/>
                <w:right w:val="nil"/>
                <w:between w:val="nil"/>
              </w:pBdr>
              <w:spacing w:after="0" w:line="240" w:lineRule="auto"/>
              <w:rPr>
                <w:rFonts w:eastAsia="Overlock"/>
                <w:b/>
                <w:sz w:val="18"/>
                <w:szCs w:val="18"/>
                <w:lang w:val="en-ZA"/>
              </w:rPr>
            </w:pPr>
            <w:r w:rsidRPr="003D6D11">
              <w:rPr>
                <w:rFonts w:eastAsia="Overlock"/>
                <w:sz w:val="18"/>
                <w:szCs w:val="18"/>
                <w:lang w:val="en-ZA"/>
              </w:rPr>
              <w:lastRenderedPageBreak/>
              <w:t>17</w:t>
            </w:r>
          </w:p>
        </w:tc>
        <w:tc>
          <w:tcPr>
            <w:tcW w:w="1080" w:type="dxa"/>
          </w:tcPr>
          <w:p w14:paraId="7FFFBBE1" w14:textId="77777777" w:rsidR="003D6D11" w:rsidRPr="003D6D11" w:rsidRDefault="003D6D11" w:rsidP="00635216">
            <w:pPr>
              <w:spacing w:after="0" w:line="240" w:lineRule="auto"/>
              <w:rPr>
                <w:rFonts w:eastAsia="Overlock"/>
                <w:sz w:val="18"/>
                <w:szCs w:val="18"/>
                <w:lang w:val="en-ZA"/>
              </w:rPr>
            </w:pPr>
            <w:proofErr w:type="spellStart"/>
            <w:r w:rsidRPr="003D6D11">
              <w:rPr>
                <w:rFonts w:eastAsia="Overlock"/>
                <w:sz w:val="18"/>
                <w:szCs w:val="18"/>
                <w:lang w:val="en-ZA"/>
              </w:rPr>
              <w:t>Gologota</w:t>
            </w:r>
            <w:proofErr w:type="spellEnd"/>
            <w:r w:rsidRPr="003D6D11">
              <w:rPr>
                <w:rFonts w:eastAsia="Overlock"/>
                <w:sz w:val="18"/>
                <w:szCs w:val="18"/>
                <w:lang w:val="en-ZA"/>
              </w:rPr>
              <w:t xml:space="preserve"> Market</w:t>
            </w:r>
          </w:p>
        </w:tc>
        <w:tc>
          <w:tcPr>
            <w:tcW w:w="7745" w:type="dxa"/>
          </w:tcPr>
          <w:p w14:paraId="10D7AF69"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 xml:space="preserve"> Governance structure:</w:t>
            </w:r>
            <w:r w:rsidRPr="003D6D11">
              <w:rPr>
                <w:rFonts w:eastAsia="Overlock"/>
                <w:sz w:val="18"/>
                <w:szCs w:val="18"/>
                <w:lang w:val="en-ZA"/>
              </w:rPr>
              <w:t xml:space="preserve">  in place, which includes a three-year term for an umbrella committee that oversees the market. It also includes the city's constitution and bylaws. </w:t>
            </w:r>
          </w:p>
          <w:p w14:paraId="3D710E9C"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xml:space="preserve"> The market's operations began in 1997, but it was formally established in 2009</w:t>
            </w:r>
          </w:p>
          <w:p w14:paraId="354A4ABE"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Produce:</w:t>
            </w:r>
            <w:r w:rsidRPr="003D6D11">
              <w:rPr>
                <w:rFonts w:eastAsia="Overlock"/>
                <w:sz w:val="18"/>
                <w:szCs w:val="18"/>
                <w:lang w:val="en-ZA"/>
              </w:rPr>
              <w:t xml:space="preserve"> Major produce sold in this market include fruits and vegetables, dry goods, meat, fish, dairy, and agricultural produce but no poultry is sold in this market</w:t>
            </w:r>
          </w:p>
          <w:p w14:paraId="7E222D37"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w:t>
            </w:r>
            <w:proofErr w:type="spellStart"/>
            <w:r w:rsidRPr="003D6D11">
              <w:rPr>
                <w:rFonts w:eastAsia="Overlock"/>
                <w:sz w:val="18"/>
                <w:szCs w:val="18"/>
                <w:lang w:val="en-ZA"/>
              </w:rPr>
              <w:t>Gologota</w:t>
            </w:r>
            <w:proofErr w:type="spellEnd"/>
            <w:r w:rsidRPr="003D6D11">
              <w:rPr>
                <w:rFonts w:eastAsia="Overlock"/>
                <w:sz w:val="18"/>
                <w:szCs w:val="18"/>
                <w:lang w:val="en-ZA"/>
              </w:rPr>
              <w:t xml:space="preserve"> Market is a covered market with adequate infrastructure. The market has access to all necessary facilities, such as electricity, water, and official waste collection which is done daily by the city council, and s has storage space which is managed by traders themselves. Security is provided by the city. </w:t>
            </w:r>
          </w:p>
          <w:p w14:paraId="002DA127"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type: </w:t>
            </w:r>
            <w:r w:rsidRPr="003D6D11">
              <w:rPr>
                <w:rFonts w:eastAsia="Overlock"/>
                <w:sz w:val="18"/>
                <w:szCs w:val="18"/>
                <w:lang w:val="en-ZA"/>
              </w:rPr>
              <w:t xml:space="preserve">The market is classed as a retail market since no wholesale traders  </w:t>
            </w:r>
          </w:p>
          <w:p w14:paraId="718C068B"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owned by the city. The city manages the market and is open from 7:30 a.m. until 7:00 p.m. </w:t>
            </w:r>
          </w:p>
          <w:p w14:paraId="23E3F73D"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Market size:</w:t>
            </w:r>
            <w:r w:rsidRPr="003D6D11">
              <w:rPr>
                <w:rFonts w:eastAsia="Overlock"/>
                <w:sz w:val="18"/>
                <w:szCs w:val="18"/>
                <w:lang w:val="en-ZA"/>
              </w:rPr>
              <w:t xml:space="preserve"> Most users are mixed traders, with approximately 30 to 50 traders. The market serves over 1000 customers. The amount of produce going through this market is projected to be around 5tonnes a day, yielding approximately MK 36,000,000 million per month.</w:t>
            </w:r>
          </w:p>
          <w:p w14:paraId="7B90A0DE"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sz w:val="18"/>
                <w:szCs w:val="18"/>
                <w:lang w:val="en-ZA"/>
              </w:rPr>
              <w:t xml:space="preserve"> Market resilience to climate change and other health risks: The market has public toilets, clean water for washing hands and fresh produce.</w:t>
            </w:r>
          </w:p>
          <w:p w14:paraId="76787050"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Health and safety:</w:t>
            </w:r>
            <w:r w:rsidRPr="003D6D11">
              <w:rPr>
                <w:rFonts w:eastAsia="Overlock"/>
                <w:sz w:val="18"/>
                <w:szCs w:val="18"/>
                <w:lang w:val="en-ZA"/>
              </w:rPr>
              <w:t xml:space="preserve"> The market access health and safety inspections monthly. There are no regulations governing the use of harmful chemicals to preserve the produce. However, a lot of vendors have limited knowledge of health and safety </w:t>
            </w:r>
          </w:p>
          <w:p w14:paraId="05799D16"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beneficiaries: </w:t>
            </w:r>
            <w:proofErr w:type="spellStart"/>
            <w:r w:rsidRPr="003D6D11">
              <w:rPr>
                <w:rFonts w:eastAsia="Overlock"/>
                <w:b/>
                <w:sz w:val="18"/>
                <w:szCs w:val="18"/>
                <w:lang w:val="en-ZA"/>
              </w:rPr>
              <w:t>Gologota</w:t>
            </w:r>
            <w:proofErr w:type="spellEnd"/>
            <w:r w:rsidRPr="003D6D11">
              <w:rPr>
                <w:rFonts w:eastAsia="Overlock"/>
                <w:b/>
                <w:sz w:val="18"/>
                <w:szCs w:val="18"/>
                <w:lang w:val="en-ZA"/>
              </w:rPr>
              <w:t xml:space="preserve"> is a small retail market which does not have the capacity to serve other markets</w:t>
            </w:r>
          </w:p>
          <w:p w14:paraId="258BF763" w14:textId="77777777" w:rsidR="003D6D11" w:rsidRPr="003D6D11" w:rsidRDefault="003D6D11" w:rsidP="00F45734">
            <w:pPr>
              <w:numPr>
                <w:ilvl w:val="0"/>
                <w:numId w:val="21"/>
              </w:numPr>
              <w:suppressAutoHyphens/>
              <w:spacing w:after="0" w:line="240" w:lineRule="auto"/>
              <w:jc w:val="both"/>
              <w:rPr>
                <w:rFonts w:eastAsia="Overlock"/>
                <w:sz w:val="18"/>
                <w:szCs w:val="18"/>
                <w:lang w:val="en-ZA"/>
              </w:rPr>
            </w:pPr>
            <w:r w:rsidRPr="003D6D11">
              <w:rPr>
                <w:rFonts w:eastAsia="Overlock"/>
                <w:sz w:val="18"/>
                <w:szCs w:val="18"/>
                <w:lang w:val="en-ZA"/>
              </w:rPr>
              <w:t xml:space="preserve">Market Associations: The market is divided in different departments for example the Fish department, Tomato department, Chips, Hardware and saloons department. Apart from having an umbrella committee, these associations have people serving as team leaders in charge that are responsible for handling the affairs to do with that   </w:t>
            </w:r>
          </w:p>
        </w:tc>
      </w:tr>
      <w:tr w:rsidR="003D6D11" w:rsidRPr="0081088B" w14:paraId="1F5E38D5" w14:textId="77777777" w:rsidTr="00635216">
        <w:trPr>
          <w:trHeight w:val="11189"/>
        </w:trPr>
        <w:tc>
          <w:tcPr>
            <w:tcW w:w="1615" w:type="dxa"/>
            <w:gridSpan w:val="2"/>
          </w:tcPr>
          <w:p w14:paraId="25D97C06" w14:textId="77777777" w:rsidR="003D6D11" w:rsidRPr="003D6D11" w:rsidRDefault="003D6D11" w:rsidP="00635216">
            <w:pPr>
              <w:spacing w:after="0" w:line="240" w:lineRule="auto"/>
              <w:rPr>
                <w:rFonts w:eastAsia="Overlock"/>
                <w:sz w:val="18"/>
                <w:szCs w:val="18"/>
                <w:lang w:val="en-ZA"/>
              </w:rPr>
            </w:pPr>
            <w:r w:rsidRPr="003D6D11">
              <w:rPr>
                <w:rFonts w:eastAsia="Overlock"/>
                <w:sz w:val="18"/>
                <w:szCs w:val="18"/>
                <w:lang w:val="en-ZA"/>
              </w:rPr>
              <w:lastRenderedPageBreak/>
              <w:t xml:space="preserve">18 </w:t>
            </w:r>
            <w:proofErr w:type="spellStart"/>
            <w:r w:rsidRPr="003D6D11">
              <w:rPr>
                <w:rFonts w:eastAsia="Overlock"/>
                <w:sz w:val="18"/>
                <w:szCs w:val="18"/>
                <w:lang w:val="en-ZA"/>
              </w:rPr>
              <w:t>Kawale</w:t>
            </w:r>
            <w:proofErr w:type="spellEnd"/>
            <w:r w:rsidRPr="003D6D11">
              <w:rPr>
                <w:rFonts w:eastAsia="Overlock"/>
                <w:sz w:val="18"/>
                <w:szCs w:val="18"/>
                <w:lang w:val="en-ZA"/>
              </w:rPr>
              <w:t xml:space="preserve"> 2B</w:t>
            </w:r>
          </w:p>
        </w:tc>
        <w:tc>
          <w:tcPr>
            <w:tcW w:w="7745" w:type="dxa"/>
          </w:tcPr>
          <w:p w14:paraId="2377B7B7"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an umbrella committee that oversees the entire market and serves for three years. Operations are guided by city's constitution and bylaws</w:t>
            </w:r>
          </w:p>
          <w:p w14:paraId="42CFB089"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xml:space="preserve"> The market was built in the 1990’s</w:t>
            </w:r>
          </w:p>
          <w:p w14:paraId="34B4556E"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Produce:</w:t>
            </w:r>
            <w:r w:rsidRPr="003D6D11">
              <w:rPr>
                <w:rFonts w:eastAsia="Overlock"/>
                <w:sz w:val="18"/>
                <w:szCs w:val="18"/>
                <w:lang w:val="en-ZA"/>
              </w:rPr>
              <w:t xml:space="preserve"> Major produce sold in this market include fruits and vegetables, dry goods, meat, fish, poultry, dairy, and agricultural produce.</w:t>
            </w:r>
          </w:p>
          <w:p w14:paraId="053E38C1"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This market is a covered market with adequate infrastructure. The market has access to some necessary facilities, such as electricity, water, but there is no official waste collection to ensure proper waste disposal, and it has no storage space. Security is provided by the city. </w:t>
            </w:r>
          </w:p>
          <w:p w14:paraId="3F13E4C8"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type: </w:t>
            </w:r>
            <w:r w:rsidRPr="003D6D11">
              <w:rPr>
                <w:rFonts w:eastAsia="Overlock"/>
                <w:sz w:val="18"/>
                <w:szCs w:val="18"/>
                <w:lang w:val="en-ZA"/>
              </w:rPr>
              <w:t xml:space="preserve">The market is classed as a retail market since no wholesale traders  </w:t>
            </w:r>
          </w:p>
          <w:p w14:paraId="793CADFC"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owned by the city. The city manages the market, and it has no exact time for operation as it has no fence hence people trade within the market at their own convenience</w:t>
            </w:r>
          </w:p>
          <w:p w14:paraId="27EB9AE1"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Market size:</w:t>
            </w:r>
            <w:r w:rsidRPr="003D6D11">
              <w:rPr>
                <w:rFonts w:eastAsia="Overlock"/>
                <w:sz w:val="18"/>
                <w:szCs w:val="18"/>
                <w:lang w:val="en-ZA"/>
              </w:rPr>
              <w:t xml:space="preserve"> The estimated number of traders in the market is about 100 and the market serves almost 2000 customers month.  The amount of produce going through this market is projected to be around 5 tons weekly, yielding approximately MK 16,000,000 million per month.</w:t>
            </w:r>
          </w:p>
          <w:p w14:paraId="14A166CF"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public toilets, clean water for washing hands and fresh produce.</w:t>
            </w:r>
          </w:p>
          <w:p w14:paraId="0EF1C81A"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Health and safety:</w:t>
            </w:r>
            <w:r w:rsidRPr="003D6D11">
              <w:rPr>
                <w:rFonts w:eastAsia="Overlock"/>
                <w:sz w:val="18"/>
                <w:szCs w:val="18"/>
                <w:lang w:val="en-ZA"/>
              </w:rPr>
              <w:t xml:space="preserve"> The market access health and safety inspections monthly depending on available stuff. There are no regulations governing the use of harmful chemicals to preserve the produce. The vendors have some knowledge of health and safety </w:t>
            </w:r>
          </w:p>
          <w:p w14:paraId="6C964A0F"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beneficiaries: </w:t>
            </w:r>
            <w:proofErr w:type="spellStart"/>
            <w:r w:rsidRPr="003D6D11">
              <w:rPr>
                <w:rFonts w:eastAsia="Overlock"/>
                <w:sz w:val="18"/>
                <w:szCs w:val="18"/>
                <w:lang w:val="en-ZA"/>
              </w:rPr>
              <w:t>Kawale</w:t>
            </w:r>
            <w:proofErr w:type="spellEnd"/>
            <w:r w:rsidRPr="003D6D11">
              <w:rPr>
                <w:rFonts w:eastAsia="Overlock"/>
                <w:sz w:val="18"/>
                <w:szCs w:val="18"/>
                <w:lang w:val="en-ZA"/>
              </w:rPr>
              <w:t xml:space="preserve"> market is a small retail market which does not have the capacity to serve other t most of its vendors order their products like sweet and Irish potatoes from </w:t>
            </w:r>
            <w:proofErr w:type="spellStart"/>
            <w:r w:rsidRPr="003D6D11">
              <w:rPr>
                <w:rFonts w:eastAsia="Overlock"/>
                <w:sz w:val="18"/>
                <w:szCs w:val="18"/>
                <w:lang w:val="en-ZA"/>
              </w:rPr>
              <w:t>Mitundu</w:t>
            </w:r>
            <w:proofErr w:type="spellEnd"/>
            <w:r w:rsidRPr="003D6D11">
              <w:rPr>
                <w:rFonts w:eastAsia="Overlock"/>
                <w:sz w:val="18"/>
                <w:szCs w:val="18"/>
                <w:lang w:val="en-ZA"/>
              </w:rPr>
              <w:t xml:space="preserve"> market</w:t>
            </w:r>
          </w:p>
          <w:p w14:paraId="5CA41FA1" w14:textId="77777777" w:rsidR="003D6D11" w:rsidRPr="003D6D11" w:rsidRDefault="003D6D11" w:rsidP="00F45734">
            <w:pPr>
              <w:numPr>
                <w:ilvl w:val="0"/>
                <w:numId w:val="13"/>
              </w:numPr>
              <w:suppressAutoHyphens/>
              <w:spacing w:after="0" w:line="240" w:lineRule="auto"/>
              <w:jc w:val="both"/>
              <w:rPr>
                <w:rFonts w:eastAsia="Overlock"/>
                <w:sz w:val="18"/>
                <w:szCs w:val="18"/>
                <w:lang w:val="en-ZA"/>
              </w:rPr>
            </w:pPr>
            <w:r w:rsidRPr="003D6D11">
              <w:rPr>
                <w:rFonts w:eastAsia="Overlock"/>
                <w:b/>
                <w:sz w:val="18"/>
                <w:szCs w:val="18"/>
                <w:lang w:val="en-ZA"/>
              </w:rPr>
              <w:t>Market Associations</w:t>
            </w:r>
            <w:r w:rsidRPr="003D6D11">
              <w:rPr>
                <w:rFonts w:eastAsia="Overlock"/>
                <w:sz w:val="18"/>
                <w:szCs w:val="18"/>
                <w:lang w:val="en-ZA"/>
              </w:rPr>
              <w:t>: There are no other associations in the market that assist in management of the market aside from the umbrella committee</w:t>
            </w:r>
          </w:p>
        </w:tc>
      </w:tr>
      <w:tr w:rsidR="003D6D11" w:rsidRPr="0081088B" w14:paraId="42C025D6" w14:textId="77777777" w:rsidTr="00635216">
        <w:trPr>
          <w:trHeight w:val="10070"/>
        </w:trPr>
        <w:tc>
          <w:tcPr>
            <w:tcW w:w="1615" w:type="dxa"/>
            <w:gridSpan w:val="2"/>
          </w:tcPr>
          <w:p w14:paraId="7CB718F2" w14:textId="77777777" w:rsidR="003D6D11" w:rsidRPr="003D6D11" w:rsidRDefault="003D6D11" w:rsidP="00635216">
            <w:pPr>
              <w:spacing w:after="0" w:line="240" w:lineRule="auto"/>
              <w:jc w:val="both"/>
              <w:rPr>
                <w:rFonts w:eastAsia="Overlock"/>
                <w:sz w:val="18"/>
                <w:szCs w:val="18"/>
                <w:lang w:val="en-ZA"/>
              </w:rPr>
            </w:pPr>
            <w:r w:rsidRPr="003D6D11">
              <w:rPr>
                <w:rFonts w:eastAsia="Overlock"/>
                <w:sz w:val="18"/>
                <w:szCs w:val="18"/>
                <w:lang w:val="en-ZA"/>
              </w:rPr>
              <w:lastRenderedPageBreak/>
              <w:t xml:space="preserve">19 </w:t>
            </w:r>
            <w:proofErr w:type="spellStart"/>
            <w:r w:rsidRPr="003D6D11">
              <w:rPr>
                <w:rFonts w:eastAsia="Overlock"/>
                <w:sz w:val="18"/>
                <w:szCs w:val="18"/>
                <w:lang w:val="en-ZA"/>
              </w:rPr>
              <w:t>Phwetekere</w:t>
            </w:r>
            <w:proofErr w:type="spellEnd"/>
            <w:r w:rsidRPr="003D6D11">
              <w:rPr>
                <w:rFonts w:eastAsia="Overlock"/>
                <w:sz w:val="18"/>
                <w:szCs w:val="18"/>
                <w:lang w:val="en-ZA"/>
              </w:rPr>
              <w:t xml:space="preserve"> Market</w:t>
            </w:r>
          </w:p>
        </w:tc>
        <w:tc>
          <w:tcPr>
            <w:tcW w:w="7745" w:type="dxa"/>
          </w:tcPr>
          <w:p w14:paraId="1744E664"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There is also an umbrella committee that oversees the entire market and serves for three years like the other markets. Operations are guided by city's constitution and bylaws</w:t>
            </w:r>
          </w:p>
          <w:p w14:paraId="49474226"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xml:space="preserve"> The market started operating between 1984 and 1985</w:t>
            </w:r>
          </w:p>
          <w:p w14:paraId="4DC19202"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Produce:</w:t>
            </w:r>
            <w:r w:rsidRPr="003D6D11">
              <w:rPr>
                <w:rFonts w:eastAsia="Overlock"/>
                <w:sz w:val="18"/>
                <w:szCs w:val="18"/>
                <w:lang w:val="en-ZA"/>
              </w:rPr>
              <w:t xml:space="preserve"> Major produce sold in this market include fruits and vegetables, dry goods, meat, fish, poultry, dairy, and agricultural produce.</w:t>
            </w:r>
          </w:p>
          <w:p w14:paraId="160B2747"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This market is an open-air market with adequate infrastructure. The market has access to some necessary facilities, such as electricity, water, official waste collection to ensure proper waste disposal, and it has no storage space. Security is provided by the city. </w:t>
            </w:r>
          </w:p>
          <w:p w14:paraId="44EE8C62"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type: </w:t>
            </w:r>
            <w:r w:rsidRPr="003D6D11">
              <w:rPr>
                <w:rFonts w:eastAsia="Overlock"/>
                <w:sz w:val="18"/>
                <w:szCs w:val="18"/>
                <w:lang w:val="en-ZA"/>
              </w:rPr>
              <w:t xml:space="preserve">The market is classed as a retail market since no wholesale traders  </w:t>
            </w:r>
          </w:p>
          <w:p w14:paraId="0E8C7148"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owned by the city. The city manages the market, and it has no exact time for operation since people trade within 24 hrs of the day</w:t>
            </w:r>
          </w:p>
          <w:p w14:paraId="3CE29D4A"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Market size:</w:t>
            </w:r>
            <w:r w:rsidRPr="003D6D11">
              <w:rPr>
                <w:rFonts w:eastAsia="Overlock"/>
                <w:sz w:val="18"/>
                <w:szCs w:val="18"/>
                <w:lang w:val="en-ZA"/>
              </w:rPr>
              <w:t xml:space="preserve"> The estimated number of traders in the market is 40 and the market serves about 100 - 150 customers per day. The amount of produce going through this market is projected to be around half a ton daily yielding approximately MK MK4.000,000 million per month.</w:t>
            </w:r>
          </w:p>
          <w:p w14:paraId="5CB8FA52"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sz w:val="18"/>
                <w:szCs w:val="18"/>
                <w:lang w:val="en-ZA"/>
              </w:rPr>
              <w:t xml:space="preserve"> </w:t>
            </w: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private toilets, clean water for washing hands and fresh produce.</w:t>
            </w:r>
          </w:p>
          <w:p w14:paraId="3F67FED8"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Health and safety:</w:t>
            </w:r>
            <w:r w:rsidRPr="003D6D11">
              <w:rPr>
                <w:rFonts w:eastAsia="Overlock"/>
                <w:sz w:val="18"/>
                <w:szCs w:val="18"/>
                <w:lang w:val="en-ZA"/>
              </w:rPr>
              <w:t xml:space="preserve"> The market accesses health and safety inspections two times a month depending. There are no regulations governing the use of harmful chemicals to preserve the produce. The vendors have very little information concerning appropriate health standards</w:t>
            </w:r>
          </w:p>
          <w:p w14:paraId="13A88342" w14:textId="77777777" w:rsidR="003D6D11" w:rsidRPr="003D6D11" w:rsidRDefault="003D6D11" w:rsidP="00F45734">
            <w:pPr>
              <w:numPr>
                <w:ilvl w:val="0"/>
                <w:numId w:val="22"/>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beneficiaries: </w:t>
            </w:r>
            <w:r w:rsidRPr="003D6D11">
              <w:rPr>
                <w:rFonts w:eastAsia="Overlock"/>
                <w:sz w:val="18"/>
                <w:szCs w:val="18"/>
                <w:lang w:val="en-ZA"/>
              </w:rPr>
              <w:t>The</w:t>
            </w:r>
            <w:r w:rsidRPr="003D6D11">
              <w:rPr>
                <w:rFonts w:eastAsia="Overlock"/>
                <w:b/>
                <w:sz w:val="18"/>
                <w:szCs w:val="18"/>
                <w:lang w:val="en-ZA"/>
              </w:rPr>
              <w:t xml:space="preserve"> </w:t>
            </w:r>
            <w:r w:rsidRPr="003D6D11">
              <w:rPr>
                <w:rFonts w:eastAsia="Overlock"/>
                <w:sz w:val="18"/>
                <w:szCs w:val="18"/>
                <w:lang w:val="en-ZA"/>
              </w:rPr>
              <w:t>market is a small retail market which does not have the capacity to serve other</w:t>
            </w:r>
          </w:p>
        </w:tc>
      </w:tr>
    </w:tbl>
    <w:p w14:paraId="607858AF" w14:textId="77777777" w:rsidR="003D6D11" w:rsidRPr="003D6D11" w:rsidRDefault="003D6D11" w:rsidP="003D6D11">
      <w:pPr>
        <w:widowControl w:val="0"/>
        <w:pBdr>
          <w:top w:val="nil"/>
          <w:left w:val="nil"/>
          <w:bottom w:val="nil"/>
          <w:right w:val="nil"/>
          <w:between w:val="nil"/>
        </w:pBdr>
        <w:spacing w:after="0" w:line="240" w:lineRule="auto"/>
        <w:rPr>
          <w:rFonts w:ascii="Overlock" w:eastAsia="Overlock" w:hAnsi="Overlock" w:cs="Overlock"/>
          <w:sz w:val="18"/>
          <w:szCs w:val="18"/>
          <w:lang w:val="en-ZA"/>
        </w:rPr>
      </w:pPr>
    </w:p>
    <w:tbl>
      <w:tblPr>
        <w:tblW w:w="124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45"/>
        <w:gridCol w:w="11124"/>
      </w:tblGrid>
      <w:tr w:rsidR="003D6D11" w:rsidRPr="0081088B" w14:paraId="61E0E1F9" w14:textId="77777777" w:rsidTr="00635216">
        <w:tc>
          <w:tcPr>
            <w:tcW w:w="1345" w:type="dxa"/>
          </w:tcPr>
          <w:p w14:paraId="03EF1888" w14:textId="77777777" w:rsidR="003D6D11" w:rsidRPr="003C4EC0" w:rsidRDefault="003D6D11" w:rsidP="00635216">
            <w:pPr>
              <w:spacing w:after="160" w:line="240" w:lineRule="auto"/>
              <w:jc w:val="both"/>
              <w:rPr>
                <w:rFonts w:eastAsia="Overlock" w:cs="Overlock"/>
                <w:b/>
                <w:sz w:val="18"/>
                <w:szCs w:val="18"/>
                <w:lang w:val="en-ZA"/>
              </w:rPr>
            </w:pPr>
            <w:r w:rsidRPr="003C4EC0">
              <w:rPr>
                <w:rFonts w:eastAsia="Overlock" w:cs="Overlock"/>
                <w:b/>
                <w:sz w:val="18"/>
                <w:szCs w:val="18"/>
                <w:lang w:val="en-ZA"/>
              </w:rPr>
              <w:t>20 Area 23</w:t>
            </w:r>
          </w:p>
        </w:tc>
        <w:tc>
          <w:tcPr>
            <w:tcW w:w="11124" w:type="dxa"/>
          </w:tcPr>
          <w:p w14:paraId="068CBC8D"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There is an umbrella committee that oversees the entire market and serves for three years. Operations are guided by city's constitution and bylaws</w:t>
            </w:r>
          </w:p>
          <w:p w14:paraId="602A27F7"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xml:space="preserve"> The market was built in the 1980’s</w:t>
            </w:r>
          </w:p>
          <w:p w14:paraId="4C4C1827"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xml:space="preserve"> Major produce sold in this market include fruits and vegetables, dry goods, meat, fish, poultry, dairy, and agricultural produce.</w:t>
            </w:r>
          </w:p>
          <w:p w14:paraId="1E477FD0"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xml:space="preserve"> This market is a covered market with adequate infrastructure. The market has access to some necessary facilities, such as electricity, water, official waste collection to ensure proper waste disposal, and it has no storage space that was provided by the council. security is provided by the traders themselves</w:t>
            </w:r>
          </w:p>
          <w:p w14:paraId="37FF1AC4"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 xml:space="preserve">Market type: </w:t>
            </w:r>
            <w:r w:rsidRPr="003C4EC0">
              <w:rPr>
                <w:rFonts w:eastAsia="Overlock" w:cs="Overlock"/>
                <w:sz w:val="18"/>
                <w:szCs w:val="18"/>
                <w:lang w:val="en-ZA"/>
              </w:rPr>
              <w:t xml:space="preserve">The market is classed as a hybrid market since it includes both wholesale and retail traders. </w:t>
            </w:r>
          </w:p>
          <w:p w14:paraId="50B2A0A0"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and the area was zoned for market usage. The city manages the market, and it operates daily from 6 Am to 10 pm at times</w:t>
            </w:r>
          </w:p>
          <w:p w14:paraId="6FC908A4"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xml:space="preserve"> The estimated number of traders in the market is about 100 and the market serves almost 20000 customers per day. The amount of produce going through this market is projected to be around 50 tons weekly, yielding approximately MK 16,000,000 million per month</w:t>
            </w:r>
          </w:p>
          <w:p w14:paraId="0E5D78B6"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 xml:space="preserve"> </w:t>
            </w: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public toilets, clean water for washing hands and fresh produce.</w:t>
            </w:r>
          </w:p>
          <w:p w14:paraId="32EC9EC8"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monthly. There are no regulations governing the use of harmful chemicals to preserve the produce. The vendors have some knowledge of health and safety </w:t>
            </w:r>
          </w:p>
          <w:p w14:paraId="3A942F21" w14:textId="77777777" w:rsidR="003D6D11" w:rsidRPr="003C4EC0" w:rsidRDefault="003D6D11" w:rsidP="00F45734">
            <w:pPr>
              <w:numPr>
                <w:ilvl w:val="0"/>
                <w:numId w:val="23"/>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 xml:space="preserve">Market beneficiaries: </w:t>
            </w:r>
            <w:r w:rsidRPr="003C4EC0">
              <w:rPr>
                <w:rFonts w:eastAsia="Overlock" w:cs="Overlock"/>
                <w:sz w:val="18"/>
                <w:szCs w:val="18"/>
                <w:lang w:val="en-ZA"/>
              </w:rPr>
              <w:t xml:space="preserve">Area 23 market being a </w:t>
            </w:r>
            <w:proofErr w:type="gramStart"/>
            <w:r w:rsidRPr="003C4EC0">
              <w:rPr>
                <w:rFonts w:eastAsia="Overlock" w:cs="Overlock"/>
                <w:sz w:val="18"/>
                <w:szCs w:val="18"/>
                <w:lang w:val="en-ZA"/>
              </w:rPr>
              <w:t>big market supplies products</w:t>
            </w:r>
            <w:proofErr w:type="gramEnd"/>
            <w:r w:rsidRPr="003C4EC0">
              <w:rPr>
                <w:rFonts w:eastAsia="Overlock" w:cs="Overlock"/>
                <w:sz w:val="18"/>
                <w:szCs w:val="18"/>
                <w:lang w:val="en-ZA"/>
              </w:rPr>
              <w:t xml:space="preserve"> to other markets as well including Midland, </w:t>
            </w:r>
            <w:proofErr w:type="spellStart"/>
            <w:r w:rsidRPr="003C4EC0">
              <w:rPr>
                <w:rFonts w:eastAsia="Overlock" w:cs="Overlock"/>
                <w:sz w:val="18"/>
                <w:szCs w:val="18"/>
                <w:lang w:val="en-ZA"/>
              </w:rPr>
              <w:t>Gologota</w:t>
            </w:r>
            <w:proofErr w:type="spellEnd"/>
            <w:r w:rsidRPr="003C4EC0">
              <w:rPr>
                <w:rFonts w:eastAsia="Overlock" w:cs="Overlock"/>
                <w:sz w:val="18"/>
                <w:szCs w:val="18"/>
                <w:lang w:val="en-ZA"/>
              </w:rPr>
              <w:t xml:space="preserve"> and </w:t>
            </w:r>
            <w:proofErr w:type="spellStart"/>
            <w:r w:rsidRPr="003C4EC0">
              <w:rPr>
                <w:rFonts w:eastAsia="Overlock" w:cs="Overlock"/>
                <w:sz w:val="18"/>
                <w:szCs w:val="18"/>
                <w:lang w:val="en-ZA"/>
              </w:rPr>
              <w:t>Pamajiga</w:t>
            </w:r>
            <w:proofErr w:type="spellEnd"/>
            <w:r w:rsidRPr="003C4EC0">
              <w:rPr>
                <w:rFonts w:eastAsia="Overlock" w:cs="Overlock"/>
                <w:sz w:val="18"/>
                <w:szCs w:val="18"/>
                <w:lang w:val="en-ZA"/>
              </w:rPr>
              <w:t>. The traders from these markets mostly purchase tomatoes and groceries.</w:t>
            </w:r>
            <w:r w:rsidRPr="003C4EC0">
              <w:rPr>
                <w:rFonts w:eastAsia="Overlock" w:cs="Overlock"/>
                <w:b/>
                <w:sz w:val="18"/>
                <w:szCs w:val="18"/>
                <w:lang w:val="en-ZA"/>
              </w:rPr>
              <w:t xml:space="preserve"> </w:t>
            </w:r>
          </w:p>
        </w:tc>
      </w:tr>
      <w:tr w:rsidR="003D6D11" w:rsidRPr="0081088B" w14:paraId="55F072E6" w14:textId="77777777" w:rsidTr="00635216">
        <w:tc>
          <w:tcPr>
            <w:tcW w:w="1345" w:type="dxa"/>
          </w:tcPr>
          <w:p w14:paraId="0B49F742"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t xml:space="preserve">21 </w:t>
            </w:r>
            <w:proofErr w:type="spellStart"/>
            <w:r w:rsidRPr="003C4EC0">
              <w:rPr>
                <w:rFonts w:eastAsia="Overlock" w:cs="Overlock"/>
                <w:b/>
                <w:sz w:val="18"/>
                <w:szCs w:val="18"/>
                <w:lang w:val="en-ZA"/>
              </w:rPr>
              <w:t>Aea</w:t>
            </w:r>
            <w:proofErr w:type="spellEnd"/>
            <w:r w:rsidRPr="003C4EC0">
              <w:rPr>
                <w:rFonts w:eastAsia="Overlock" w:cs="Overlock"/>
                <w:b/>
                <w:sz w:val="18"/>
                <w:szCs w:val="18"/>
                <w:lang w:val="en-ZA"/>
              </w:rPr>
              <w:t xml:space="preserve"> 18 B</w:t>
            </w:r>
          </w:p>
        </w:tc>
        <w:tc>
          <w:tcPr>
            <w:tcW w:w="11124" w:type="dxa"/>
          </w:tcPr>
          <w:p w14:paraId="2F9F64BC"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There is an umbrella committee that oversees the entire market and serves for three years. Operations are guided by city's constitution and bylaws</w:t>
            </w:r>
          </w:p>
          <w:p w14:paraId="10E85E43"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 was built in the 1976</w:t>
            </w:r>
          </w:p>
          <w:p w14:paraId="3D74DB46"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Major produce sold in this market include fruits and vegetables, dry goods, meat, fish, poultry, dairy, and agricultural produce.</w:t>
            </w:r>
          </w:p>
          <w:p w14:paraId="470CE957"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xml:space="preserve"> This market is an </w:t>
            </w:r>
            <w:proofErr w:type="spellStart"/>
            <w:r w:rsidRPr="003C4EC0">
              <w:rPr>
                <w:rFonts w:eastAsia="Overlock" w:cs="Overlock"/>
                <w:sz w:val="18"/>
                <w:szCs w:val="18"/>
                <w:lang w:val="en-ZA"/>
              </w:rPr>
              <w:t>openair</w:t>
            </w:r>
            <w:proofErr w:type="spellEnd"/>
            <w:r w:rsidRPr="003C4EC0">
              <w:rPr>
                <w:rFonts w:eastAsia="Overlock" w:cs="Overlock"/>
                <w:sz w:val="18"/>
                <w:szCs w:val="18"/>
                <w:lang w:val="en-ZA"/>
              </w:rPr>
              <w:t xml:space="preserve"> market with no basic infrastructure. The market has access to some necessary facilities, such as electricity, water though privatized, there is official waste collection to ensure proper waste disposal, and it has no storage space. Security is provided by private guards. </w:t>
            </w:r>
          </w:p>
          <w:p w14:paraId="5560916F"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retail market since no wholesale traders  </w:t>
            </w:r>
          </w:p>
          <w:p w14:paraId="74B83F90"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Ownership and operations:</w:t>
            </w:r>
            <w:r w:rsidRPr="003C4EC0">
              <w:rPr>
                <w:rFonts w:eastAsia="Overlock" w:cs="Overlock"/>
                <w:sz w:val="18"/>
                <w:szCs w:val="18"/>
                <w:lang w:val="en-ZA"/>
              </w:rPr>
              <w:t xml:space="preserve"> The land is public property owned by the city. The city manages the market, and it has no exact time for operation as it has no fence hence people trade within the market at their own convenience </w:t>
            </w:r>
          </w:p>
          <w:p w14:paraId="5B6B7B43"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xml:space="preserve">: The estimated number of traders in the market is 87 and the market serves about 170-200 customers per day. The amount of produce going through this market is projected to be around 20 tons weekly, yielding approximately MK 50,000,000 million per month. </w:t>
            </w:r>
          </w:p>
          <w:p w14:paraId="45648E3C"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public toilets, clean water for washing hands and fresh produce.</w:t>
            </w:r>
          </w:p>
          <w:p w14:paraId="3DB165EB"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does not access health and safety inspections. There are no regulations governing the use of harmful chemicals to preserve the produce. The vendors have some knowledge of health and safety </w:t>
            </w:r>
          </w:p>
          <w:p w14:paraId="599FC535"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market is a small retail market which does not have the capacity to serve other markets</w:t>
            </w:r>
          </w:p>
          <w:p w14:paraId="615D5E1D" w14:textId="77777777" w:rsidR="003D6D11" w:rsidRPr="003C4EC0" w:rsidRDefault="003D6D11" w:rsidP="00F45734">
            <w:pPr>
              <w:numPr>
                <w:ilvl w:val="0"/>
                <w:numId w:val="3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There are no other associations in the market that assist in management of the market aside from the umbrella committee</w:t>
            </w:r>
          </w:p>
        </w:tc>
      </w:tr>
      <w:tr w:rsidR="003D6D11" w:rsidRPr="0081088B" w14:paraId="137970E6" w14:textId="77777777" w:rsidTr="00635216">
        <w:tc>
          <w:tcPr>
            <w:tcW w:w="1345" w:type="dxa"/>
          </w:tcPr>
          <w:p w14:paraId="0474BEC5"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22 </w:t>
            </w:r>
            <w:proofErr w:type="spellStart"/>
            <w:r w:rsidRPr="003C4EC0">
              <w:rPr>
                <w:rFonts w:eastAsia="Overlock" w:cs="Overlock"/>
                <w:b/>
                <w:sz w:val="18"/>
                <w:szCs w:val="18"/>
                <w:lang w:val="en-ZA"/>
              </w:rPr>
              <w:t>Majiga</w:t>
            </w:r>
            <w:proofErr w:type="spellEnd"/>
          </w:p>
        </w:tc>
        <w:tc>
          <w:tcPr>
            <w:tcW w:w="11124" w:type="dxa"/>
          </w:tcPr>
          <w:p w14:paraId="0DC73D8C"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This is a marketplace, which includes a three-year term for an umbrella committee that oversees the market. It also includes the city's constitution and bylaws. </w:t>
            </w:r>
          </w:p>
          <w:p w14:paraId="2F90DD41"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market's operations began in 1992</w:t>
            </w:r>
          </w:p>
          <w:p w14:paraId="6384E5B2"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xml:space="preserve"> Major produce sold in this market include fruits and vegetables, dry goods, meat, fish, dairy, poultry and agricultural produce </w:t>
            </w:r>
          </w:p>
          <w:p w14:paraId="7C6CCAC2"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xml:space="preserve"> The market is an open-air market with basic infrastructure. The market has access to all necessary facilities, such as electricity, water, and official waste collection which is done daily by the city council, and it has no storage space nor security offered by the council  </w:t>
            </w:r>
          </w:p>
          <w:p w14:paraId="74AB604C"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retail market since no wholesale traders  </w:t>
            </w:r>
          </w:p>
          <w:p w14:paraId="6D9A2C22"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but the infrastructure is owned by traders. The city manages the market, and it opens from 6 a.m. until 8:00 p.m. </w:t>
            </w:r>
          </w:p>
          <w:p w14:paraId="4E9BFD2D"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Many users are mixed traders, with approximately 150 to 180 traders. The market serves over 3000 customers. The amount of produce going through this market is projected to be around 7 to 10 tonnes a day, yielding approximately MK 27,000,000 million per month.</w:t>
            </w:r>
          </w:p>
          <w:p w14:paraId="514C85AF"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public toilets, clean water for washing hands and fresh produce.</w:t>
            </w:r>
          </w:p>
          <w:p w14:paraId="7FB15859"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Health and safety:</w:t>
            </w:r>
            <w:r w:rsidRPr="003C4EC0">
              <w:rPr>
                <w:rFonts w:eastAsia="Overlock" w:cs="Overlock"/>
                <w:sz w:val="18"/>
                <w:szCs w:val="18"/>
                <w:lang w:val="en-ZA"/>
              </w:rPr>
              <w:t xml:space="preserve"> The market access health and safety inspections monthly. There are no regulations governing the use of harmful chemicals to preserve the produce. However, a lot of vendors have limited knowledge of health and safety </w:t>
            </w:r>
          </w:p>
          <w:p w14:paraId="51973D00"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The market is small hence does not have the capacity to serve other markets</w:t>
            </w:r>
          </w:p>
          <w:p w14:paraId="320C0DC8" w14:textId="77777777" w:rsidR="003D6D11" w:rsidRPr="003C4EC0" w:rsidRDefault="003D6D11" w:rsidP="00F45734">
            <w:pPr>
              <w:numPr>
                <w:ilvl w:val="0"/>
                <w:numId w:val="24"/>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xml:space="preserve">: The market is divided in different departments for example the Fish department, Tomato department, Chips, restaurant and goat department. Apart from having an umbrella committee, these associations have people serving as team leaders in charge that are responsible for handling the affairs to do with that  </w:t>
            </w:r>
          </w:p>
        </w:tc>
      </w:tr>
      <w:tr w:rsidR="003D6D11" w:rsidRPr="0081088B" w14:paraId="086A625A" w14:textId="77777777" w:rsidTr="00635216">
        <w:tc>
          <w:tcPr>
            <w:tcW w:w="1345" w:type="dxa"/>
          </w:tcPr>
          <w:p w14:paraId="34ECE6B8"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23 </w:t>
            </w:r>
            <w:proofErr w:type="spellStart"/>
            <w:r w:rsidRPr="003C4EC0">
              <w:rPr>
                <w:rFonts w:eastAsia="Overlock" w:cs="Overlock"/>
                <w:b/>
                <w:sz w:val="18"/>
                <w:szCs w:val="18"/>
                <w:lang w:val="en-ZA"/>
              </w:rPr>
              <w:t>Kaliyeka</w:t>
            </w:r>
            <w:proofErr w:type="spellEnd"/>
          </w:p>
        </w:tc>
        <w:tc>
          <w:tcPr>
            <w:tcW w:w="11124" w:type="dxa"/>
          </w:tcPr>
          <w:p w14:paraId="7F5BFF66"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This is a marketplace, which includes a three-year term for an umbrella committee that oversees the market. It also includes the city's constitution and bylaws. </w:t>
            </w:r>
          </w:p>
          <w:p w14:paraId="0761F51A"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xml:space="preserve"> The market's operations began in 1994</w:t>
            </w:r>
          </w:p>
          <w:p w14:paraId="5404A276"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xml:space="preserve"> Major produce sold in this market include fruits and vegetables, dry goods, meat, fish, dairy, poultry and agricultural produce </w:t>
            </w:r>
          </w:p>
          <w:p w14:paraId="50D975AA"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The market is a covered market with basic infrastructure. The market has access to all necessary facilities, such as electricity, water, and official waste collection which is done daily by the city council, it has no storage space, and its security offered by private guards</w:t>
            </w:r>
          </w:p>
          <w:p w14:paraId="4183CAB5"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The market is classed as a hybrid market since it has both wholesale and retail traders</w:t>
            </w:r>
          </w:p>
          <w:p w14:paraId="78045452"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both public and private property, but the infrastructure is owned by traders. Due to lack of fence in this market, people are at the liberty of trading throughout the entire 24 hours of the day but mostly from 6:00 am to 8:00 pm </w:t>
            </w:r>
          </w:p>
          <w:p w14:paraId="5923D46F"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xml:space="preserve"> Most users are mixed traders, with approximately 120 traders that are taxed, and this does not account for those traders on their own private property. The market serves about 5000 to 8000 customers. The amount of produce going through this market is projected to be around 32 tonnes in 4 weeks, yielding approximately MK 26,000,000 million per month.</w:t>
            </w:r>
          </w:p>
          <w:p w14:paraId="4E998FE6"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privatized toilets, clean water for washing hands and fresh produce.</w:t>
            </w:r>
          </w:p>
          <w:p w14:paraId="743241C5"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spontaneously. There are no regulations governing the use of harmful chemicals to preserve the produce. However, a lot of vendors have limited knowledge of health and safety </w:t>
            </w:r>
          </w:p>
          <w:p w14:paraId="47120CE4"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The market does not serve other markets most vendors who sell products from their homes, order groceries from the market</w:t>
            </w:r>
          </w:p>
          <w:p w14:paraId="1A855714" w14:textId="77777777" w:rsidR="003D6D11" w:rsidRPr="003C4EC0" w:rsidRDefault="003D6D11" w:rsidP="00F45734">
            <w:pPr>
              <w:numPr>
                <w:ilvl w:val="0"/>
                <w:numId w:val="2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Market Associations</w:t>
            </w:r>
            <w:r w:rsidRPr="003C4EC0">
              <w:rPr>
                <w:rFonts w:eastAsia="Overlock" w:cs="Overlock"/>
                <w:sz w:val="18"/>
                <w:szCs w:val="18"/>
                <w:lang w:val="en-ZA"/>
              </w:rPr>
              <w:t xml:space="preserve">: The market is divided in different departments for example the Fish department, Tomato department, Chips, Tavern and vegetable department. Apart from having an umbrella committee, these associations have people serving as team leaders in charge who are responsible for handling the affairs to do with that  </w:t>
            </w:r>
          </w:p>
        </w:tc>
      </w:tr>
      <w:tr w:rsidR="003D6D11" w:rsidRPr="0081088B" w14:paraId="26FB82CC" w14:textId="77777777" w:rsidTr="00635216">
        <w:tc>
          <w:tcPr>
            <w:tcW w:w="1345" w:type="dxa"/>
          </w:tcPr>
          <w:p w14:paraId="744BC021"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24 </w:t>
            </w:r>
            <w:proofErr w:type="spellStart"/>
            <w:r w:rsidRPr="003C4EC0">
              <w:rPr>
                <w:rFonts w:eastAsia="Overlock" w:cs="Overlock"/>
                <w:b/>
                <w:sz w:val="18"/>
                <w:szCs w:val="18"/>
                <w:lang w:val="en-ZA"/>
              </w:rPr>
              <w:t>Mwenyekondo</w:t>
            </w:r>
            <w:proofErr w:type="spellEnd"/>
          </w:p>
        </w:tc>
        <w:tc>
          <w:tcPr>
            <w:tcW w:w="11124" w:type="dxa"/>
          </w:tcPr>
          <w:p w14:paraId="19169CFD"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This is a marketplace, which includes a three-year term for an umbrella committee that oversees the market. It also includes the city's constitution and bylaws. </w:t>
            </w:r>
          </w:p>
          <w:p w14:paraId="13915813"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market's operations began between 1993 and 1994</w:t>
            </w:r>
          </w:p>
          <w:p w14:paraId="49EC934A"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xml:space="preserve"> Major produce sold in this market include fruits and vegetables, dry goods, meat, fish, dairy, poultry and agricultural produce </w:t>
            </w:r>
          </w:p>
          <w:p w14:paraId="13DB552D"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xml:space="preserve">: The market is an open-air market with basic infrastructure. The market has access to all necessary facilities, such as electricity, water, and official waste collection which is done daily by the city council, and it has no storage space apart from the trader’s shops. The council is responsible for the security of the city </w:t>
            </w:r>
          </w:p>
          <w:p w14:paraId="605F6A46"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retail market since no wholesale traders  </w:t>
            </w:r>
          </w:p>
          <w:p w14:paraId="477CF1D8"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but the infrastructure is owned by traders. The market operates 24 hours </w:t>
            </w:r>
          </w:p>
          <w:p w14:paraId="1F56D352"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xml:space="preserve"> Most users are mixed traders, with approximately 40 to 60 traders. The market serves over 1000- 1500 customers. The amount of produce going through this market is projected to be about 8 tonnes a day, yielding approximately MK 14,000,000 million per month.</w:t>
            </w:r>
          </w:p>
          <w:p w14:paraId="60F5C12F"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xml:space="preserve"> The market has public toilets, clean water for washing hands and fresh produce.</w:t>
            </w:r>
          </w:p>
          <w:p w14:paraId="4F012474"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2-3 times in a month. There are no regulations governing the use of harmful chemicals to preserve the produce. However, a lot of vendors have no knowledge of health and safety </w:t>
            </w:r>
          </w:p>
          <w:p w14:paraId="79E0640F"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The market is small hence does not have the capacity to serve other markets</w:t>
            </w:r>
          </w:p>
          <w:p w14:paraId="306B7F33" w14:textId="77777777" w:rsidR="003D6D11" w:rsidRPr="003C4EC0" w:rsidRDefault="003D6D11" w:rsidP="00F45734">
            <w:pPr>
              <w:numPr>
                <w:ilvl w:val="0"/>
                <w:numId w:val="2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xml:space="preserve">: The market is divided in different departments for example the Fish department, Tomato department, Chips, Barbershop department to mention a few. Apart from having an umbrella committee, these associations have people serving as team leaders in charge who are responsible for handling the affairs to do with that  </w:t>
            </w:r>
          </w:p>
        </w:tc>
      </w:tr>
      <w:tr w:rsidR="003D6D11" w:rsidRPr="003D6D11" w14:paraId="144E763F" w14:textId="77777777" w:rsidTr="00635216">
        <w:tc>
          <w:tcPr>
            <w:tcW w:w="1345" w:type="dxa"/>
          </w:tcPr>
          <w:p w14:paraId="19D59996"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t xml:space="preserve">25 </w:t>
            </w:r>
            <w:proofErr w:type="spellStart"/>
            <w:r w:rsidRPr="003C4EC0">
              <w:rPr>
                <w:rFonts w:eastAsia="Overlock" w:cs="Overlock"/>
                <w:b/>
                <w:sz w:val="18"/>
                <w:szCs w:val="18"/>
                <w:lang w:val="en-ZA"/>
              </w:rPr>
              <w:t>Chigoneka</w:t>
            </w:r>
            <w:proofErr w:type="spellEnd"/>
          </w:p>
        </w:tc>
        <w:tc>
          <w:tcPr>
            <w:tcW w:w="11124" w:type="dxa"/>
          </w:tcPr>
          <w:p w14:paraId="3271E24A"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There is an umbrella committee that oversees the entire market and serves for three years. Operations are guided by city's constitution and bylaws. </w:t>
            </w:r>
          </w:p>
          <w:p w14:paraId="5602FFB5"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Establishmen</w:t>
            </w:r>
            <w:r w:rsidRPr="003C4EC0">
              <w:rPr>
                <w:rFonts w:eastAsia="Overlock" w:cs="Overlock"/>
                <w:sz w:val="18"/>
                <w:szCs w:val="18"/>
                <w:lang w:val="en-ZA"/>
              </w:rPr>
              <w:t>ts: The market's operations began in the 1990’s. The market is publicly known and authorized for market use and the area is zoned for market usage.</w:t>
            </w:r>
          </w:p>
          <w:p w14:paraId="4C189FE4"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Products</w:t>
            </w:r>
            <w:r w:rsidRPr="003C4EC0">
              <w:rPr>
                <w:rFonts w:eastAsia="Overlock" w:cs="Overlock"/>
                <w:sz w:val="18"/>
                <w:szCs w:val="18"/>
                <w:lang w:val="en-ZA"/>
              </w:rPr>
              <w:t>: Fruits and vegetables, dry goods, meat, fish, poultry, dairy, and agricultural produce are some of the popular products sold in this market</w:t>
            </w:r>
          </w:p>
          <w:p w14:paraId="67BABF33"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xml:space="preserve"> This market is an open-air market with basic infrastructure built by the traders themselves. The market has access to all necessary facilities, such as electricity, privatized water, and official waste collection, which is done daily, and security is provided by private guards. There are no storage facilities in the market.</w:t>
            </w:r>
          </w:p>
          <w:p w14:paraId="0245EB69"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wholesale market since its mostly a business selling to another business. </w:t>
            </w:r>
          </w:p>
          <w:p w14:paraId="4F64D37D"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The city manages the market and is open from 6:00 a.m. until 8:00 p.m. </w:t>
            </w:r>
          </w:p>
          <w:p w14:paraId="6A125307"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50 – 100 and the market serves almost 4000 - 6000 customers per day. The amount of produce going through this market is projected to be around 30 tons weekly, yielding approximately MK 23,000,000 million per month</w:t>
            </w:r>
          </w:p>
          <w:p w14:paraId="5C08249C"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xml:space="preserve">: the market has toilets, clean water for washing hands, and fresh produce, as well as access to monthly health and safety inspections. It has no regulations governing the use of harmful chemicals to preserve the produce. </w:t>
            </w:r>
          </w:p>
          <w:p w14:paraId="3F71522F"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 xml:space="preserve">Health and safety: </w:t>
            </w:r>
            <w:r w:rsidRPr="003C4EC0">
              <w:rPr>
                <w:rFonts w:eastAsia="Overlock" w:cs="Overlock"/>
                <w:sz w:val="18"/>
                <w:szCs w:val="18"/>
                <w:lang w:val="en-ZA"/>
              </w:rPr>
              <w:t xml:space="preserve">The market access health and safety inspections monthly. There are no regulations governing the use of harmful chemicals to preserve the produce. However, a lot of vendors have limited knowledge of health and safety </w:t>
            </w:r>
          </w:p>
          <w:p w14:paraId="796AA2EC"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xml:space="preserve">: There are no markets that benefit from this market but just other businesses </w:t>
            </w:r>
          </w:p>
          <w:p w14:paraId="0AF92D60" w14:textId="77777777" w:rsidR="003D6D11" w:rsidRPr="003C4EC0" w:rsidRDefault="003D6D11" w:rsidP="00F45734">
            <w:pPr>
              <w:numPr>
                <w:ilvl w:val="0"/>
                <w:numId w:val="35"/>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There are no other associations in the market that assist in management of the market aside from the umbrella committee to assist in the direct management to do with issues market produce. However, are other departments like health, security and executive</w:t>
            </w:r>
          </w:p>
        </w:tc>
      </w:tr>
      <w:tr w:rsidR="003D6D11" w:rsidRPr="0081088B" w14:paraId="0998E588" w14:textId="77777777" w:rsidTr="00635216">
        <w:tc>
          <w:tcPr>
            <w:tcW w:w="1345" w:type="dxa"/>
          </w:tcPr>
          <w:p w14:paraId="211B1579"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26 </w:t>
            </w:r>
            <w:proofErr w:type="spellStart"/>
            <w:r w:rsidRPr="003C4EC0">
              <w:rPr>
                <w:rFonts w:eastAsia="Overlock" w:cs="Overlock"/>
                <w:b/>
                <w:sz w:val="18"/>
                <w:szCs w:val="18"/>
                <w:lang w:val="en-ZA"/>
              </w:rPr>
              <w:t>Kawale</w:t>
            </w:r>
            <w:proofErr w:type="spellEnd"/>
            <w:r w:rsidRPr="003C4EC0">
              <w:rPr>
                <w:rFonts w:eastAsia="Overlock" w:cs="Overlock"/>
                <w:b/>
                <w:sz w:val="18"/>
                <w:szCs w:val="18"/>
                <w:lang w:val="en-ZA"/>
              </w:rPr>
              <w:t xml:space="preserve"> 2A</w:t>
            </w:r>
          </w:p>
        </w:tc>
        <w:tc>
          <w:tcPr>
            <w:tcW w:w="11124" w:type="dxa"/>
          </w:tcPr>
          <w:p w14:paraId="27137A7B"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There is an umbrella committee that oversees the entire market and serves for three years. Operations are guided by city's constitution and bylaws</w:t>
            </w:r>
          </w:p>
          <w:p w14:paraId="314E8B04"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 was built in the 1990’s</w:t>
            </w:r>
          </w:p>
          <w:p w14:paraId="2D37D320"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Major produce sold in this market include fruits and vegetables, dry goods, meat, fish, poultry, dairy, and agricultural produce.</w:t>
            </w:r>
          </w:p>
          <w:p w14:paraId="51AB2EB7"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Infrastructure</w:t>
            </w:r>
            <w:r w:rsidRPr="003C4EC0">
              <w:rPr>
                <w:rFonts w:eastAsia="Overlock" w:cs="Overlock"/>
                <w:sz w:val="18"/>
                <w:szCs w:val="18"/>
                <w:lang w:val="en-ZA"/>
              </w:rPr>
              <w:t xml:space="preserve">: This market is a covered market with adequate infrastructure. The market has access to some necessary facilities, such as electricity, water, but there is no official waste collection to ensure proper waste disposal and trash is disposed anywhere, and it has no storage space. Security is provided by the city. </w:t>
            </w:r>
          </w:p>
          <w:p w14:paraId="2F2C163F"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retail market since no wholesale traders   </w:t>
            </w:r>
          </w:p>
          <w:p w14:paraId="495E3AB7"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The city manages the market, and it has no exact time for operation people trade anytime they want within the 24 hours.</w:t>
            </w:r>
          </w:p>
          <w:p w14:paraId="3EFF516D"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about 200 and the market serves about 5000 - 7000 customers per day. The amount of produce going through this market is projected to be about 150 tyres, 200 drums monthly, yielding approximately MK 18,000,000 million per month.</w:t>
            </w:r>
          </w:p>
          <w:p w14:paraId="63E39F5B"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xml:space="preserve">: The market has public toilets, clean water for washing hands </w:t>
            </w:r>
          </w:p>
          <w:p w14:paraId="2E656151"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2-3 times in a month. There are no regulations governing the use of harmful chemicals to preserve the produce. The vendors have some knowledge of health and safety </w:t>
            </w:r>
          </w:p>
          <w:p w14:paraId="0253328D"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There are no markets that benefit from this market as it does not sale to over business owners but only consumers</w:t>
            </w:r>
          </w:p>
          <w:p w14:paraId="4CC701B2" w14:textId="77777777" w:rsidR="003D6D11" w:rsidRPr="003C4EC0" w:rsidRDefault="003D6D11" w:rsidP="00F45734">
            <w:pPr>
              <w:numPr>
                <w:ilvl w:val="0"/>
                <w:numId w:val="27"/>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k)</w:t>
            </w:r>
            <w:r w:rsidRPr="003C4EC0">
              <w:rPr>
                <w:rFonts w:eastAsia="Overlock" w:cs="Overlock"/>
                <w:sz w:val="18"/>
                <w:szCs w:val="18"/>
                <w:lang w:val="en-ZA"/>
              </w:rPr>
              <w:tab/>
            </w:r>
            <w:r w:rsidRPr="003C4EC0">
              <w:rPr>
                <w:rFonts w:eastAsia="Overlock" w:cs="Overlock"/>
                <w:b/>
                <w:sz w:val="18"/>
                <w:szCs w:val="18"/>
                <w:lang w:val="en-ZA"/>
              </w:rPr>
              <w:t>Market Associations</w:t>
            </w:r>
            <w:r w:rsidRPr="003C4EC0">
              <w:rPr>
                <w:rFonts w:eastAsia="Overlock" w:cs="Overlock"/>
                <w:sz w:val="18"/>
                <w:szCs w:val="18"/>
                <w:lang w:val="en-ZA"/>
              </w:rPr>
              <w:t>: There are no other associations in the market that assist in management of the market aside from the umbrella committee</w:t>
            </w:r>
          </w:p>
        </w:tc>
      </w:tr>
      <w:tr w:rsidR="003D6D11" w:rsidRPr="0081088B" w14:paraId="6CBECEC3" w14:textId="77777777" w:rsidTr="00635216">
        <w:tc>
          <w:tcPr>
            <w:tcW w:w="1345" w:type="dxa"/>
          </w:tcPr>
          <w:p w14:paraId="49AA510C"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27 </w:t>
            </w:r>
            <w:proofErr w:type="spellStart"/>
            <w:r w:rsidRPr="003C4EC0">
              <w:rPr>
                <w:rFonts w:eastAsia="Overlock" w:cs="Overlock"/>
                <w:b/>
                <w:sz w:val="18"/>
                <w:szCs w:val="18"/>
                <w:lang w:val="en-ZA"/>
              </w:rPr>
              <w:t>Kawale</w:t>
            </w:r>
            <w:proofErr w:type="spellEnd"/>
            <w:r w:rsidRPr="003C4EC0">
              <w:rPr>
                <w:rFonts w:eastAsia="Overlock" w:cs="Overlock"/>
                <w:b/>
                <w:sz w:val="18"/>
                <w:szCs w:val="18"/>
                <w:lang w:val="en-ZA"/>
              </w:rPr>
              <w:t xml:space="preserve"> 1</w:t>
            </w:r>
          </w:p>
        </w:tc>
        <w:tc>
          <w:tcPr>
            <w:tcW w:w="11124" w:type="dxa"/>
          </w:tcPr>
          <w:p w14:paraId="25F40D81"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There is an umbrella committee that oversees the entire market and serves for three years. Operations are guided by city's constitution and bylaws</w:t>
            </w:r>
          </w:p>
          <w:p w14:paraId="1EB6E708"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 was built in the 1980s</w:t>
            </w:r>
          </w:p>
          <w:p w14:paraId="69C9D739"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Major produce sold in this market include fruits and vegetables, dry goods, meat, fish, poultry, dairy, and agricultural produce.</w:t>
            </w:r>
          </w:p>
          <w:p w14:paraId="7F52A42F"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xml:space="preserve"> This market is a covered market with adequate infrastructure. The market has access to some necessary facilities, such as electricity, water, a cold room though it’s not in operation due to lack of proper management, it also has official waste collection to ensure proper waste disposal, and it has no storage facilities. Security is provided by private goods</w:t>
            </w:r>
          </w:p>
          <w:p w14:paraId="2071904B"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The market is classed as a retail market since its mostly farmers and traders selling directly to consumers</w:t>
            </w:r>
          </w:p>
          <w:p w14:paraId="3FB95268"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Ownership and operations</w:t>
            </w:r>
            <w:r w:rsidRPr="003C4EC0">
              <w:rPr>
                <w:rFonts w:eastAsia="Overlock" w:cs="Overlock"/>
                <w:sz w:val="18"/>
                <w:szCs w:val="18"/>
                <w:lang w:val="en-ZA"/>
              </w:rPr>
              <w:t>: The land is public property owned by the city. The city manages the market, and it usually operates from 6:30 in the morning to 6:30 in the evening</w:t>
            </w:r>
          </w:p>
          <w:p w14:paraId="439B2C5C"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less than 100 and the market serves over 2000 customers per day. The amount of produce going through this market is projected to be around 3 tonnes per day, yielding approximately MK 2,500,000 million per month.</w:t>
            </w:r>
          </w:p>
          <w:p w14:paraId="33019153"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privatized toilets, no clean water for washing hands and fresh produce.</w:t>
            </w:r>
          </w:p>
          <w:p w14:paraId="5E30F711"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monthly. There are no regulations governing the use of harmful chemicals to preserve the produce. The vendors have some knowledge of health and safety </w:t>
            </w:r>
          </w:p>
          <w:p w14:paraId="17831FD2"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xml:space="preserve">: </w:t>
            </w:r>
            <w:proofErr w:type="spellStart"/>
            <w:r w:rsidRPr="003C4EC0">
              <w:rPr>
                <w:rFonts w:eastAsia="Overlock" w:cs="Overlock"/>
                <w:sz w:val="18"/>
                <w:szCs w:val="18"/>
                <w:lang w:val="en-ZA"/>
              </w:rPr>
              <w:t>Kawale</w:t>
            </w:r>
            <w:proofErr w:type="spellEnd"/>
            <w:r w:rsidRPr="003C4EC0">
              <w:rPr>
                <w:rFonts w:eastAsia="Overlock" w:cs="Overlock"/>
                <w:sz w:val="18"/>
                <w:szCs w:val="18"/>
                <w:lang w:val="en-ZA"/>
              </w:rPr>
              <w:t xml:space="preserve"> market is a small retail market but still serves other markets like </w:t>
            </w:r>
            <w:proofErr w:type="spellStart"/>
            <w:r w:rsidRPr="003C4EC0">
              <w:rPr>
                <w:rFonts w:eastAsia="Overlock" w:cs="Overlock"/>
                <w:sz w:val="18"/>
                <w:szCs w:val="18"/>
                <w:lang w:val="en-ZA"/>
              </w:rPr>
              <w:t>Kawale</w:t>
            </w:r>
            <w:proofErr w:type="spellEnd"/>
            <w:r w:rsidRPr="003C4EC0">
              <w:rPr>
                <w:rFonts w:eastAsia="Overlock" w:cs="Overlock"/>
                <w:sz w:val="18"/>
                <w:szCs w:val="18"/>
                <w:lang w:val="en-ZA"/>
              </w:rPr>
              <w:t xml:space="preserve"> 2A and 2B by supplying mostly vegetables and tomatoes</w:t>
            </w:r>
          </w:p>
          <w:p w14:paraId="1C686A32" w14:textId="77777777" w:rsidR="003D6D11" w:rsidRPr="003C4EC0" w:rsidRDefault="003D6D11" w:rsidP="00F45734">
            <w:pPr>
              <w:numPr>
                <w:ilvl w:val="0"/>
                <w:numId w:val="28"/>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xml:space="preserve"> The market is divided in different departments for example the Fish department, Tomato department, Chips, restaurant and goat department. Apart from having an umbrella committee, these associations have people serving as team leaders in charge that are responsible for handling the affairs to do with that sector</w:t>
            </w:r>
          </w:p>
        </w:tc>
      </w:tr>
      <w:tr w:rsidR="003D6D11" w:rsidRPr="0081088B" w14:paraId="7452CDEC" w14:textId="77777777" w:rsidTr="00635216">
        <w:tc>
          <w:tcPr>
            <w:tcW w:w="1345" w:type="dxa"/>
          </w:tcPr>
          <w:p w14:paraId="6F0EFD6E"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28 Area 13</w:t>
            </w:r>
          </w:p>
        </w:tc>
        <w:tc>
          <w:tcPr>
            <w:tcW w:w="11124" w:type="dxa"/>
          </w:tcPr>
          <w:p w14:paraId="2D1D6910"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There is an umbrella committee that oversees the entire market and serves for three years. Operations are guided by city's constitution and bylaws. </w:t>
            </w:r>
          </w:p>
          <w:p w14:paraId="5C544747"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market's operations began in 1978. The market is publicly known and authorized for market use and the area is not zoned for market usage.</w:t>
            </w:r>
          </w:p>
          <w:p w14:paraId="283F5F0A"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Products</w:t>
            </w:r>
            <w:r w:rsidRPr="003C4EC0">
              <w:rPr>
                <w:rFonts w:eastAsia="Overlock" w:cs="Overlock"/>
                <w:sz w:val="18"/>
                <w:szCs w:val="18"/>
                <w:lang w:val="en-ZA"/>
              </w:rPr>
              <w:t xml:space="preserve">: Fruits and vegetables are the popular items sold in this market. The market is catering services that is why only few items are sold there </w:t>
            </w:r>
          </w:p>
          <w:p w14:paraId="222DB9DB"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This market is an open-air market with basic infrastructure built by the traders themselves. The market has access to all necessary facilities, such as water, and official waste collection, which is done daily, and security is provided by the city. There are no storage facilities nor electricity in the market.</w:t>
            </w:r>
          </w:p>
          <w:p w14:paraId="4F3FDB60"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The market is classed as a retail market because of the services it provides</w:t>
            </w:r>
          </w:p>
          <w:p w14:paraId="5FCFE364"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Operation starts as early as 6:30 in the morning but services are mostly provided from lunch hour</w:t>
            </w:r>
          </w:p>
          <w:p w14:paraId="45535449"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close to 100 and the market serves almost 4000 customers per day. The amount of produce going through this market is projected to be around 5000 kgs tons weekly, yielding approximately MK 27,000,000 million per month</w:t>
            </w:r>
          </w:p>
          <w:p w14:paraId="28D55002"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Market resilience to climate change and other health risks</w:t>
            </w:r>
            <w:r w:rsidRPr="003C4EC0">
              <w:rPr>
                <w:rFonts w:eastAsia="Overlock" w:cs="Overlock"/>
                <w:sz w:val="18"/>
                <w:szCs w:val="18"/>
                <w:lang w:val="en-ZA"/>
              </w:rPr>
              <w:t xml:space="preserve">: the market has toilets, clean water for washing hands, and fresh produce, as well as access to monthly health and safety inspections. It has no regulations governing the use of harmful chemicals to preserve the produce. </w:t>
            </w:r>
          </w:p>
          <w:p w14:paraId="1A6B2E40"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monthly. There are no regulations governing the use of harmful chemicals to preserve the produce. However, a lot of vendors have limited knowledge of health and safety </w:t>
            </w:r>
          </w:p>
          <w:p w14:paraId="1CDA18B5"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xml:space="preserve"> There are no markets that benefit from this market only individuals</w:t>
            </w:r>
          </w:p>
          <w:p w14:paraId="75F287DB" w14:textId="77777777" w:rsidR="003D6D11" w:rsidRPr="003C4EC0" w:rsidRDefault="003D6D11" w:rsidP="00F45734">
            <w:pPr>
              <w:numPr>
                <w:ilvl w:val="0"/>
                <w:numId w:val="2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xml:space="preserve">: There are no other associations in the market that assist in management of the market aside from the umbrella committee to assist in the direct management to do with issues market produce. </w:t>
            </w:r>
          </w:p>
        </w:tc>
      </w:tr>
      <w:tr w:rsidR="003D6D11" w:rsidRPr="003D6D11" w14:paraId="503A5781" w14:textId="77777777" w:rsidTr="00635216">
        <w:tc>
          <w:tcPr>
            <w:tcW w:w="1345" w:type="dxa"/>
          </w:tcPr>
          <w:p w14:paraId="27B2D032"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29 </w:t>
            </w:r>
            <w:proofErr w:type="spellStart"/>
            <w:r w:rsidRPr="003C4EC0">
              <w:rPr>
                <w:rFonts w:eastAsia="Overlock" w:cs="Overlock"/>
                <w:b/>
                <w:sz w:val="18"/>
                <w:szCs w:val="18"/>
                <w:lang w:val="en-ZA"/>
              </w:rPr>
              <w:t>Biwi</w:t>
            </w:r>
            <w:proofErr w:type="spellEnd"/>
            <w:r w:rsidRPr="003C4EC0">
              <w:rPr>
                <w:rFonts w:eastAsia="Overlock" w:cs="Overlock"/>
                <w:b/>
                <w:sz w:val="18"/>
                <w:szCs w:val="18"/>
                <w:lang w:val="en-ZA"/>
              </w:rPr>
              <w:t xml:space="preserve"> Triangle Market</w:t>
            </w:r>
          </w:p>
        </w:tc>
        <w:tc>
          <w:tcPr>
            <w:tcW w:w="11124" w:type="dxa"/>
          </w:tcPr>
          <w:p w14:paraId="11E9D294"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There is an umbrella committee that oversees the entire market and serves for three years. Operations are guided by city's constitution and bylaws. </w:t>
            </w:r>
          </w:p>
          <w:p w14:paraId="52402506"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 has been operating since 2008 The market is publicly known and authorized for market use and the area is zoned for market usage.</w:t>
            </w:r>
          </w:p>
          <w:p w14:paraId="01D925EF"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Products</w:t>
            </w:r>
            <w:r w:rsidRPr="003C4EC0">
              <w:rPr>
                <w:rFonts w:eastAsia="Overlock" w:cs="Overlock"/>
                <w:sz w:val="18"/>
                <w:szCs w:val="18"/>
                <w:lang w:val="en-ZA"/>
              </w:rPr>
              <w:t>: The market provides tyres, drums and restaurants. No food items are sold in the market</w:t>
            </w:r>
          </w:p>
          <w:p w14:paraId="0290F1A2"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This market is an open-air market with only one basic infrastructure built by the traders themselves. The market has access to all necessary facilities, such as electricity, privatized water, and official waste collection which is done daily and security. There are no storage facilities in the market.</w:t>
            </w:r>
          </w:p>
          <w:p w14:paraId="0D9282FD"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wholesale market since its mostly a business selling to another business. </w:t>
            </w:r>
          </w:p>
          <w:p w14:paraId="48B7D1B0"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The city manages the market and is open from 6:00 a.m. until 8:00 p.m. </w:t>
            </w:r>
          </w:p>
          <w:p w14:paraId="4EF41E7A"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50 – 100 and the market serves almost 400 customers per day. The amount of produce going through this market is projected to be around 30 tons weekly, yielding approximately MK 23,000,000 million per month</w:t>
            </w:r>
          </w:p>
          <w:p w14:paraId="06421846"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xml:space="preserve">: the market has toilets, clean water for washing hands, and fresh produce, as well as access to monthly health and safety inspections. It has no regulations governing the use of harmful chemicals to preserve the produce. </w:t>
            </w:r>
          </w:p>
          <w:p w14:paraId="30A9E2C3"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monthly. There are no regulations governing the use of harmful chemicals to preserve the produce. However, a lot of vendors have limited knowledge of health and safety </w:t>
            </w:r>
          </w:p>
          <w:p w14:paraId="006D2890"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xml:space="preserve"> There are no markets that benefit from this market but just other businesses </w:t>
            </w:r>
          </w:p>
          <w:p w14:paraId="76B9C7FE" w14:textId="77777777" w:rsidR="003D6D11" w:rsidRPr="003C4EC0" w:rsidRDefault="003D6D11" w:rsidP="00F45734">
            <w:pPr>
              <w:numPr>
                <w:ilvl w:val="0"/>
                <w:numId w:val="3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Market Associations</w:t>
            </w:r>
            <w:r w:rsidRPr="003C4EC0">
              <w:rPr>
                <w:rFonts w:eastAsia="Overlock" w:cs="Overlock"/>
                <w:sz w:val="18"/>
                <w:szCs w:val="18"/>
                <w:lang w:val="en-ZA"/>
              </w:rPr>
              <w:t>: There are no other associations in the market that assist in management of the market aside from the umbrella committee to assist in the direct management to do with issues market produce. However, are other departments like health, security and executive</w:t>
            </w:r>
          </w:p>
        </w:tc>
      </w:tr>
      <w:tr w:rsidR="003D6D11" w:rsidRPr="0081088B" w14:paraId="2023ABC0" w14:textId="77777777" w:rsidTr="00635216">
        <w:tc>
          <w:tcPr>
            <w:tcW w:w="1345" w:type="dxa"/>
          </w:tcPr>
          <w:p w14:paraId="693BDB62"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30 Area 18 A </w:t>
            </w:r>
          </w:p>
        </w:tc>
        <w:tc>
          <w:tcPr>
            <w:tcW w:w="11124" w:type="dxa"/>
          </w:tcPr>
          <w:p w14:paraId="385C318B"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This is a marketplace, which includes a three-year term for an umbrella committee that oversees the market. It also includes the city's constitution and bylaws. </w:t>
            </w:r>
          </w:p>
          <w:p w14:paraId="43E56D66"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xml:space="preserve"> The market's operations began in 1976</w:t>
            </w:r>
          </w:p>
          <w:p w14:paraId="53A2BBF8"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 xml:space="preserve">Produce: Major produce sold in this market include fruits and vegetables, dry goods, meat, fish, dairy, poultry and agricultural produce </w:t>
            </w:r>
          </w:p>
          <w:p w14:paraId="2511F1BC"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The market is a closed market with basic infrastructure. The market has access to all necessary facilities, such as electricity, privatized water, and official waste collection which is done daily by the city council, and it has no storage space from the council. Security offered by the council and a fence</w:t>
            </w:r>
          </w:p>
          <w:p w14:paraId="3C738E91"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retail market since no wholesale traders  </w:t>
            </w:r>
          </w:p>
          <w:p w14:paraId="38311F47"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but the infrastructure is owned by traders. The city manages the market, and it opens from 6 a.m. until 6:00 p.m. </w:t>
            </w:r>
          </w:p>
          <w:p w14:paraId="4F89AF06"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Most users are mixed traders, with approximately 150 to 200 traders. The market serves over 5000 customers. The amount of produce going through this market is projected to be about 2 tonnes a day, yielding approximately MK 40,000,000 million per month.</w:t>
            </w:r>
          </w:p>
          <w:p w14:paraId="700C56EA"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public toilets, clean water for washing hands and fresh produce.</w:t>
            </w:r>
          </w:p>
          <w:p w14:paraId="246F31C4"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 xml:space="preserve">Health and safety: The market access health and safety inspections monthly. There are no regulations governing the use of harmful chemicals to preserve the produce. However, a lot of vendors have limited knowledge of health and safety </w:t>
            </w:r>
          </w:p>
          <w:p w14:paraId="58D4EF43"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The market is small and hence cannot serve other markets</w:t>
            </w:r>
          </w:p>
          <w:p w14:paraId="7BEBCCFB" w14:textId="77777777" w:rsidR="003D6D11" w:rsidRPr="003C4EC0" w:rsidRDefault="003D6D11" w:rsidP="00F45734">
            <w:pPr>
              <w:numPr>
                <w:ilvl w:val="0"/>
                <w:numId w:val="3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There are no other associations in the market that assist in the management of the market aside from the umbrella committee to assist in the direct management to do with issues market produce.</w:t>
            </w:r>
          </w:p>
        </w:tc>
      </w:tr>
      <w:tr w:rsidR="003D6D11" w:rsidRPr="0081088B" w14:paraId="0EFDB84F" w14:textId="77777777" w:rsidTr="00635216">
        <w:tc>
          <w:tcPr>
            <w:tcW w:w="1345" w:type="dxa"/>
          </w:tcPr>
          <w:p w14:paraId="1380B441"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t xml:space="preserve">31 </w:t>
            </w:r>
            <w:proofErr w:type="spellStart"/>
            <w:r w:rsidRPr="003C4EC0">
              <w:rPr>
                <w:rFonts w:eastAsia="Overlock" w:cs="Overlock"/>
                <w:b/>
                <w:sz w:val="18"/>
                <w:szCs w:val="18"/>
                <w:lang w:val="en-ZA"/>
              </w:rPr>
              <w:t>Mgona</w:t>
            </w:r>
            <w:proofErr w:type="spellEnd"/>
          </w:p>
        </w:tc>
        <w:tc>
          <w:tcPr>
            <w:tcW w:w="11124" w:type="dxa"/>
          </w:tcPr>
          <w:p w14:paraId="4B8FCA60"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There is an umbrella committee that oversees the entire market and serves for two years. Operations are guided by the city's constitution and bylaws</w:t>
            </w:r>
          </w:p>
          <w:p w14:paraId="66539785"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xml:space="preserve"> The market was built in the 1990</w:t>
            </w:r>
          </w:p>
          <w:p w14:paraId="2FE8B092"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Produce: Major produce sold in this market include fruits and vegetables, dry goods, meat, fish, poultry, dairy, and agricultural produce.</w:t>
            </w:r>
          </w:p>
          <w:p w14:paraId="0CCA900F"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Infrastructure:</w:t>
            </w:r>
            <w:r w:rsidRPr="003C4EC0">
              <w:rPr>
                <w:rFonts w:eastAsia="Overlock" w:cs="Overlock"/>
                <w:sz w:val="18"/>
                <w:szCs w:val="18"/>
                <w:lang w:val="en-ZA"/>
              </w:rPr>
              <w:t xml:space="preserve"> This is an open-air market with adequate infrastructure. The market has access to some necessary facilities, such as electricity, water though privatized, it also has official waste collection to ensure proper waste disposal, and it has no storage facilities. Security is provided by private guards</w:t>
            </w:r>
          </w:p>
          <w:p w14:paraId="520539B5"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hybrid market since it has both wholesale and retail traders</w:t>
            </w:r>
          </w:p>
          <w:p w14:paraId="2D83BFAE"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xml:space="preserve"> The land is public property owned by the city. The city manages the market, and it usually operates from 6:00 in the morning to 6:00 in the evening</w:t>
            </w:r>
          </w:p>
          <w:p w14:paraId="325D3168"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64 and the market serves about 10000 customers per day. The amount of produce going through this market is projected to be around 100 tonnes per day, yielding approximately MK 450.000,000 million per month.</w:t>
            </w:r>
          </w:p>
          <w:p w14:paraId="3C3D294A"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xml:space="preserve"> The market has privatized toilets, no clean water for washing hands and fresh produce.</w:t>
            </w:r>
          </w:p>
          <w:p w14:paraId="1165D2CE"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monthly. There are no regulations governing the use of harmful chemicals to preserve the produce. The vendors have some knowledge of health and safety </w:t>
            </w:r>
          </w:p>
          <w:p w14:paraId="0A54D0ED"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xml:space="preserve">: Area 18 market feds other markets like Area 25, </w:t>
            </w:r>
            <w:proofErr w:type="spellStart"/>
            <w:r w:rsidRPr="003C4EC0">
              <w:rPr>
                <w:rFonts w:eastAsia="Overlock" w:cs="Overlock"/>
                <w:sz w:val="18"/>
                <w:szCs w:val="18"/>
                <w:lang w:val="en-ZA"/>
              </w:rPr>
              <w:t>Somani</w:t>
            </w:r>
            <w:proofErr w:type="spellEnd"/>
            <w:r w:rsidRPr="003C4EC0">
              <w:rPr>
                <w:rFonts w:eastAsia="Overlock" w:cs="Overlock"/>
                <w:sz w:val="18"/>
                <w:szCs w:val="18"/>
                <w:lang w:val="en-ZA"/>
              </w:rPr>
              <w:t xml:space="preserve">, </w:t>
            </w:r>
            <w:proofErr w:type="spellStart"/>
            <w:r w:rsidRPr="003C4EC0">
              <w:rPr>
                <w:rFonts w:eastAsia="Overlock" w:cs="Overlock"/>
                <w:sz w:val="18"/>
                <w:szCs w:val="18"/>
                <w:lang w:val="en-ZA"/>
              </w:rPr>
              <w:t>Zibweze</w:t>
            </w:r>
            <w:proofErr w:type="spellEnd"/>
            <w:r w:rsidRPr="003C4EC0">
              <w:rPr>
                <w:rFonts w:eastAsia="Overlock" w:cs="Overlock"/>
                <w:sz w:val="18"/>
                <w:szCs w:val="18"/>
                <w:lang w:val="en-ZA"/>
              </w:rPr>
              <w:t xml:space="preserve"> and Chatata by supplying mostly groceries and sweet potatoes</w:t>
            </w:r>
          </w:p>
          <w:p w14:paraId="72DFCE64" w14:textId="77777777" w:rsidR="003D6D11" w:rsidRPr="003C4EC0" w:rsidRDefault="003D6D11" w:rsidP="00F45734">
            <w:pPr>
              <w:numPr>
                <w:ilvl w:val="0"/>
                <w:numId w:val="40"/>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The market is divided into different departments for example the Fish department, Tomato department, Chips, sweet potatoes department. Apart from having an umbrella committee, these associations have people serving as team leaders in charge who are responsible for handling the affairs to do with that sector</w:t>
            </w:r>
          </w:p>
        </w:tc>
      </w:tr>
      <w:tr w:rsidR="003D6D11" w:rsidRPr="0081088B" w14:paraId="774FC35F" w14:textId="77777777" w:rsidTr="00635216">
        <w:tc>
          <w:tcPr>
            <w:tcW w:w="1345" w:type="dxa"/>
          </w:tcPr>
          <w:p w14:paraId="36946A6B"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32 </w:t>
            </w:r>
            <w:proofErr w:type="spellStart"/>
            <w:r w:rsidRPr="003C4EC0">
              <w:rPr>
                <w:rFonts w:eastAsia="Overlock" w:cs="Overlock"/>
                <w:b/>
                <w:sz w:val="18"/>
                <w:szCs w:val="18"/>
                <w:lang w:val="en-ZA"/>
              </w:rPr>
              <w:t>Kanengo</w:t>
            </w:r>
            <w:proofErr w:type="spellEnd"/>
          </w:p>
        </w:tc>
        <w:tc>
          <w:tcPr>
            <w:tcW w:w="11124" w:type="dxa"/>
          </w:tcPr>
          <w:p w14:paraId="76C35BCA"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There is an umbrella committee that oversees the entire market and serves for two years. Operations are guided by city's constitution and bylaws</w:t>
            </w:r>
          </w:p>
          <w:p w14:paraId="3FA55B2E"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xml:space="preserve"> The market was built in the 1954</w:t>
            </w:r>
          </w:p>
          <w:p w14:paraId="45A7C4DC"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Major produce sold in this market include fruits and vegetables, dry goods, meat, fish, poultry, dairy, and agricultural produce.</w:t>
            </w:r>
          </w:p>
          <w:p w14:paraId="5037FAE5"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Infrastructure</w:t>
            </w:r>
            <w:r w:rsidRPr="003C4EC0">
              <w:rPr>
                <w:rFonts w:eastAsia="Overlock" w:cs="Overlock"/>
                <w:sz w:val="18"/>
                <w:szCs w:val="18"/>
                <w:lang w:val="en-ZA"/>
              </w:rPr>
              <w:t>: This market is an open-air market with adequate infrastructure. The market has access to some necessary facilities, such as electricity, water, it also has official waste collection to ensure proper waste disposal, and it has no storage facilities. Security is provided by private guards employed by traders</w:t>
            </w:r>
          </w:p>
          <w:p w14:paraId="0EA10E44"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hybrid market due to the presence of both retailers and wholesalers</w:t>
            </w:r>
          </w:p>
          <w:p w14:paraId="53AD0FD5"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The land is private property owned by individuals. The city manages the market, and it usually operates from 6:00 in the morning to 6:00 in the evening</w:t>
            </w:r>
          </w:p>
          <w:p w14:paraId="31454302"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Market size</w:t>
            </w:r>
            <w:r w:rsidRPr="003C4EC0">
              <w:rPr>
                <w:rFonts w:eastAsia="Overlock" w:cs="Overlock"/>
                <w:sz w:val="18"/>
                <w:szCs w:val="18"/>
                <w:lang w:val="en-ZA"/>
              </w:rPr>
              <w:t>: The estimated number of traders in the market is about 252 and the market serves over 15000 customers per day. The amount of produce going through this market is projected to be around 50 tonnes per day, yielding approximately MK 12,500,000 million per month.</w:t>
            </w:r>
          </w:p>
          <w:p w14:paraId="49287B64"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The market has toilets, no clean water for washing hands and fresh produce.</w:t>
            </w:r>
          </w:p>
          <w:p w14:paraId="31129919"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occasionally. There are no regulations governing the use of harmful chemicals to preserve the produce. The vendors have some knowledge of health and safety </w:t>
            </w:r>
          </w:p>
          <w:p w14:paraId="318831E5"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beneficiaries:</w:t>
            </w:r>
            <w:r w:rsidRPr="003C4EC0">
              <w:rPr>
                <w:rFonts w:eastAsia="Overlock" w:cs="Overlock"/>
                <w:sz w:val="18"/>
                <w:szCs w:val="18"/>
                <w:lang w:val="en-ZA"/>
              </w:rPr>
              <w:t xml:space="preserve"> other markets like </w:t>
            </w:r>
            <w:proofErr w:type="spellStart"/>
            <w:r w:rsidRPr="003C4EC0">
              <w:rPr>
                <w:rFonts w:eastAsia="Overlock" w:cs="Overlock"/>
                <w:sz w:val="18"/>
                <w:szCs w:val="18"/>
                <w:lang w:val="en-ZA"/>
              </w:rPr>
              <w:t>Nabuma</w:t>
            </w:r>
            <w:proofErr w:type="spellEnd"/>
            <w:r w:rsidRPr="003C4EC0">
              <w:rPr>
                <w:rFonts w:eastAsia="Overlock" w:cs="Overlock"/>
                <w:sz w:val="18"/>
                <w:szCs w:val="18"/>
                <w:lang w:val="en-ZA"/>
              </w:rPr>
              <w:t xml:space="preserve">, Kasungu, </w:t>
            </w:r>
            <w:proofErr w:type="spellStart"/>
            <w:r w:rsidRPr="003C4EC0">
              <w:rPr>
                <w:rFonts w:eastAsia="Overlock" w:cs="Overlock"/>
                <w:sz w:val="18"/>
                <w:szCs w:val="18"/>
                <w:lang w:val="en-ZA"/>
              </w:rPr>
              <w:t>Mponera</w:t>
            </w:r>
            <w:proofErr w:type="spellEnd"/>
            <w:r w:rsidRPr="003C4EC0">
              <w:rPr>
                <w:rFonts w:eastAsia="Overlock" w:cs="Overlock"/>
                <w:sz w:val="18"/>
                <w:szCs w:val="18"/>
                <w:lang w:val="en-ZA"/>
              </w:rPr>
              <w:t xml:space="preserve"> and Area 25 benefit greatly from this market. </w:t>
            </w:r>
            <w:proofErr w:type="spellStart"/>
            <w:r w:rsidRPr="003C4EC0">
              <w:rPr>
                <w:rFonts w:eastAsia="Overlock" w:cs="Overlock"/>
                <w:sz w:val="18"/>
                <w:szCs w:val="18"/>
                <w:lang w:val="en-ZA"/>
              </w:rPr>
              <w:t>Kanengo</w:t>
            </w:r>
            <w:proofErr w:type="spellEnd"/>
            <w:r w:rsidRPr="003C4EC0">
              <w:rPr>
                <w:rFonts w:eastAsia="Overlock" w:cs="Overlock"/>
                <w:sz w:val="18"/>
                <w:szCs w:val="18"/>
                <w:lang w:val="en-ZA"/>
              </w:rPr>
              <w:t xml:space="preserve"> market mostly supplies scales, metals and hardware materials to traders from the other markets</w:t>
            </w:r>
          </w:p>
          <w:p w14:paraId="50EEE18D" w14:textId="77777777" w:rsidR="003D6D11" w:rsidRPr="003C4EC0" w:rsidRDefault="003D6D11" w:rsidP="00F45734">
            <w:pPr>
              <w:numPr>
                <w:ilvl w:val="0"/>
                <w:numId w:val="41"/>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The market is divided into different departments for example the Hardware department, tins department, metals and restaurant department. Apart from having an umbrella committee, these associations have people serving as team leaders in charge who are responsible for handling the affairs to do with that sector</w:t>
            </w:r>
          </w:p>
        </w:tc>
      </w:tr>
      <w:tr w:rsidR="003D6D11" w:rsidRPr="0081088B" w14:paraId="52C453B8" w14:textId="77777777" w:rsidTr="00635216">
        <w:tc>
          <w:tcPr>
            <w:tcW w:w="1345" w:type="dxa"/>
          </w:tcPr>
          <w:p w14:paraId="4A071BF5"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 xml:space="preserve">33 </w:t>
            </w:r>
            <w:proofErr w:type="spellStart"/>
            <w:r w:rsidRPr="003C4EC0">
              <w:rPr>
                <w:rFonts w:eastAsia="Overlock" w:cs="Overlock"/>
                <w:b/>
                <w:sz w:val="18"/>
                <w:szCs w:val="18"/>
                <w:lang w:val="en-ZA"/>
              </w:rPr>
              <w:t>Lumbadzi</w:t>
            </w:r>
            <w:proofErr w:type="spellEnd"/>
          </w:p>
        </w:tc>
        <w:tc>
          <w:tcPr>
            <w:tcW w:w="11124" w:type="dxa"/>
          </w:tcPr>
          <w:p w14:paraId="0DC85701"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There is an umbrella committee that oversees the entire market and serves for three years. Operations are guided by city's constitution and bylaws</w:t>
            </w:r>
          </w:p>
          <w:p w14:paraId="59BE8266"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Establishments</w:t>
            </w:r>
            <w:r w:rsidRPr="003C4EC0">
              <w:rPr>
                <w:rFonts w:eastAsia="Overlock" w:cs="Overlock"/>
                <w:sz w:val="18"/>
                <w:szCs w:val="18"/>
                <w:lang w:val="en-ZA"/>
              </w:rPr>
              <w:t>: The market was built in the 1960’s</w:t>
            </w:r>
          </w:p>
          <w:p w14:paraId="7C9D765E"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Produce</w:t>
            </w:r>
            <w:r w:rsidRPr="003C4EC0">
              <w:rPr>
                <w:rFonts w:eastAsia="Overlock" w:cs="Overlock"/>
                <w:sz w:val="18"/>
                <w:szCs w:val="18"/>
                <w:lang w:val="en-ZA"/>
              </w:rPr>
              <w:t>: Major produce sold in this market include fruits and vegetables, dry goods, meat, fish, poultry, dairy, and agricultural produce.</w:t>
            </w:r>
          </w:p>
          <w:p w14:paraId="3FD2E2E5"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 xml:space="preserve">Infrastructure: This market is a covered market with adequate infrastructure owned by both municipality and traders. The market has access to some necessary facilities, such as electricity, water, it also has official waste collection to ensure proper waste disposal and some storage facilities. Security is also provided </w:t>
            </w:r>
          </w:p>
          <w:p w14:paraId="185730A7"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hybrid market due to the presence of both retailers and wholesalers </w:t>
            </w:r>
          </w:p>
          <w:p w14:paraId="63F238C1"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Ownership and operations</w:t>
            </w:r>
            <w:r w:rsidRPr="003C4EC0">
              <w:rPr>
                <w:rFonts w:eastAsia="Overlock" w:cs="Overlock"/>
                <w:sz w:val="18"/>
                <w:szCs w:val="18"/>
                <w:lang w:val="en-ZA"/>
              </w:rPr>
              <w:t>: The land is public property owned by the city. The city manages the market, and it usually operates from 6:00 in the morning to 6:00 in the evening</w:t>
            </w:r>
          </w:p>
          <w:p w14:paraId="5E7825E5"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w:t>
            </w:r>
            <w:r w:rsidRPr="003C4EC0">
              <w:rPr>
                <w:rFonts w:eastAsia="Overlock" w:cs="Overlock"/>
                <w:sz w:val="18"/>
                <w:szCs w:val="18"/>
                <w:lang w:val="en-ZA"/>
              </w:rPr>
              <w:t>: The estimated number of traders in the market is about 243 and the market serves over 15000 customers per day. The amount of produce going through this market is projected to be around 50 tonnes per day, yielding approximately MK 450,000,000 million per month.</w:t>
            </w:r>
          </w:p>
          <w:p w14:paraId="42529D9B"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resilience to climate change and other health risks:</w:t>
            </w:r>
            <w:r w:rsidRPr="003C4EC0">
              <w:rPr>
                <w:rFonts w:eastAsia="Overlock" w:cs="Overlock"/>
                <w:sz w:val="18"/>
                <w:szCs w:val="18"/>
                <w:lang w:val="en-ZA"/>
              </w:rPr>
              <w:t xml:space="preserve"> The market has privatized toilets, no clean water for washing hands and fresh produce.</w:t>
            </w:r>
          </w:p>
          <w:p w14:paraId="76750DDC"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lastRenderedPageBreak/>
              <w:t>Health and safety</w:t>
            </w:r>
            <w:r w:rsidRPr="003C4EC0">
              <w:rPr>
                <w:rFonts w:eastAsia="Overlock" w:cs="Overlock"/>
                <w:sz w:val="18"/>
                <w:szCs w:val="18"/>
                <w:lang w:val="en-ZA"/>
              </w:rPr>
              <w:t xml:space="preserve">: The market access health and safety inspections once in 3 months. There are no regulations governing the use of harmful chemicals to preserve the produce. The vendors have some knowledge of health and safety </w:t>
            </w:r>
          </w:p>
          <w:p w14:paraId="03A1A6DD"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 xml:space="preserve">Market beneficiaries: </w:t>
            </w:r>
            <w:proofErr w:type="spellStart"/>
            <w:r w:rsidRPr="003C4EC0">
              <w:rPr>
                <w:rFonts w:eastAsia="Overlock" w:cs="Overlock"/>
                <w:sz w:val="18"/>
                <w:szCs w:val="18"/>
                <w:lang w:val="en-ZA"/>
              </w:rPr>
              <w:t>Lumbadzi</w:t>
            </w:r>
            <w:proofErr w:type="spellEnd"/>
            <w:r w:rsidRPr="003C4EC0">
              <w:rPr>
                <w:rFonts w:eastAsia="Overlock" w:cs="Overlock"/>
                <w:sz w:val="18"/>
                <w:szCs w:val="18"/>
                <w:lang w:val="en-ZA"/>
              </w:rPr>
              <w:t xml:space="preserve"> market feds other markets like </w:t>
            </w:r>
            <w:proofErr w:type="spellStart"/>
            <w:r w:rsidRPr="003C4EC0">
              <w:rPr>
                <w:rFonts w:eastAsia="Overlock" w:cs="Overlock"/>
                <w:sz w:val="18"/>
                <w:szCs w:val="18"/>
                <w:lang w:val="en-ZA"/>
              </w:rPr>
              <w:t>Chisothi</w:t>
            </w:r>
            <w:proofErr w:type="spellEnd"/>
            <w:r w:rsidRPr="003C4EC0">
              <w:rPr>
                <w:rFonts w:eastAsia="Overlock" w:cs="Overlock"/>
                <w:sz w:val="18"/>
                <w:szCs w:val="18"/>
                <w:lang w:val="en-ZA"/>
              </w:rPr>
              <w:t xml:space="preserve"> and </w:t>
            </w:r>
            <w:proofErr w:type="spellStart"/>
            <w:r w:rsidRPr="003C4EC0">
              <w:rPr>
                <w:rFonts w:eastAsia="Overlock" w:cs="Overlock"/>
                <w:sz w:val="18"/>
                <w:szCs w:val="18"/>
                <w:lang w:val="en-ZA"/>
              </w:rPr>
              <w:t>Chiponde</w:t>
            </w:r>
            <w:proofErr w:type="spellEnd"/>
            <w:r w:rsidRPr="003C4EC0">
              <w:rPr>
                <w:rFonts w:eastAsia="Overlock" w:cs="Overlock"/>
                <w:sz w:val="18"/>
                <w:szCs w:val="18"/>
                <w:lang w:val="en-ZA"/>
              </w:rPr>
              <w:t xml:space="preserve"> by supplying mostly tomatoes</w:t>
            </w:r>
          </w:p>
          <w:p w14:paraId="6B8B1C29" w14:textId="77777777" w:rsidR="003D6D11" w:rsidRPr="003C4EC0" w:rsidRDefault="003D6D11" w:rsidP="00F45734">
            <w:pPr>
              <w:numPr>
                <w:ilvl w:val="0"/>
                <w:numId w:val="39"/>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Associations</w:t>
            </w:r>
            <w:r w:rsidRPr="003C4EC0">
              <w:rPr>
                <w:rFonts w:eastAsia="Overlock" w:cs="Overlock"/>
                <w:sz w:val="18"/>
                <w:szCs w:val="18"/>
                <w:lang w:val="en-ZA"/>
              </w:rPr>
              <w:t xml:space="preserve">: The market is divided in different departments for example the Fish department, Tomato department, Chips, restaurant, </w:t>
            </w:r>
            <w:proofErr w:type="spellStart"/>
            <w:r w:rsidRPr="003C4EC0">
              <w:rPr>
                <w:rFonts w:eastAsia="Overlock" w:cs="Overlock"/>
                <w:sz w:val="18"/>
                <w:szCs w:val="18"/>
                <w:lang w:val="en-ZA"/>
              </w:rPr>
              <w:t>Kaunjika</w:t>
            </w:r>
            <w:proofErr w:type="spellEnd"/>
            <w:r w:rsidRPr="003C4EC0">
              <w:rPr>
                <w:rFonts w:eastAsia="Overlock" w:cs="Overlock"/>
                <w:sz w:val="18"/>
                <w:szCs w:val="18"/>
                <w:lang w:val="en-ZA"/>
              </w:rPr>
              <w:t xml:space="preserve"> and charcoal department to mention a few. Apart from having an umbrella committee, these associations have people serving as team leaders in charge that are responsible for handling the affairs to do with that sector</w:t>
            </w:r>
          </w:p>
        </w:tc>
      </w:tr>
      <w:tr w:rsidR="003D6D11" w:rsidRPr="0081088B" w14:paraId="1CE16715" w14:textId="77777777" w:rsidTr="00635216">
        <w:tc>
          <w:tcPr>
            <w:tcW w:w="1345" w:type="dxa"/>
          </w:tcPr>
          <w:p w14:paraId="50CC9960" w14:textId="77777777" w:rsidR="003D6D11" w:rsidRPr="003C4EC0" w:rsidRDefault="003D6D11" w:rsidP="00635216">
            <w:pPr>
              <w:spacing w:after="160" w:line="240" w:lineRule="auto"/>
              <w:rPr>
                <w:rFonts w:eastAsia="Overlock" w:cs="Overlock"/>
                <w:b/>
                <w:sz w:val="18"/>
                <w:szCs w:val="18"/>
                <w:lang w:val="en-ZA"/>
              </w:rPr>
            </w:pPr>
            <w:r w:rsidRPr="003C4EC0">
              <w:rPr>
                <w:rFonts w:eastAsia="Overlock" w:cs="Overlock"/>
                <w:b/>
                <w:sz w:val="18"/>
                <w:szCs w:val="18"/>
                <w:lang w:val="en-ZA"/>
              </w:rPr>
              <w:lastRenderedPageBreak/>
              <w:t>34 Area 9 Street Market</w:t>
            </w:r>
          </w:p>
        </w:tc>
        <w:tc>
          <w:tcPr>
            <w:tcW w:w="11124" w:type="dxa"/>
          </w:tcPr>
          <w:p w14:paraId="5424E86B"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Governance structure</w:t>
            </w:r>
            <w:r w:rsidRPr="003C4EC0">
              <w:rPr>
                <w:rFonts w:eastAsia="Overlock" w:cs="Overlock"/>
                <w:sz w:val="18"/>
                <w:szCs w:val="18"/>
                <w:lang w:val="en-ZA"/>
              </w:rPr>
              <w:t xml:space="preserve"> the market has a governance framework in place, which includes five-year term for an umbrella committee that oversees the market. It also includes the city's constitution and bylaws. </w:t>
            </w:r>
          </w:p>
          <w:p w14:paraId="26F523F8"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Establishment:</w:t>
            </w:r>
            <w:r w:rsidRPr="003C4EC0">
              <w:rPr>
                <w:rFonts w:eastAsia="Overlock" w:cs="Overlock"/>
                <w:sz w:val="18"/>
                <w:szCs w:val="18"/>
                <w:lang w:val="en-ZA"/>
              </w:rPr>
              <w:t xml:space="preserve"> The market's operations began in 2021. The market is publicly known and authorized for market use and the area is zoned for market usage.</w:t>
            </w:r>
          </w:p>
          <w:p w14:paraId="2571A56E"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Products</w:t>
            </w:r>
            <w:r w:rsidRPr="003C4EC0">
              <w:rPr>
                <w:rFonts w:eastAsia="Overlock" w:cs="Overlock"/>
                <w:sz w:val="18"/>
                <w:szCs w:val="18"/>
                <w:lang w:val="en-ZA"/>
              </w:rPr>
              <w:t>: Fruits and vegetables, dry goods, fish, poultry, dairy, and agricultural produce are the most popular products sold in this market. Infrastructure Area 9 Market is a roadside market. The market does not have access to most necessary facilities, such as electricity, water. The water that is used for washing hands and fresh produce is usually bought from other vendors. official waste collection, is done by the vendors themselves. There are no storage facilities and the security that is available is provided vendors and not the council.</w:t>
            </w:r>
          </w:p>
          <w:p w14:paraId="13E4399E"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type:</w:t>
            </w:r>
            <w:r w:rsidRPr="003C4EC0">
              <w:rPr>
                <w:rFonts w:eastAsia="Overlock" w:cs="Overlock"/>
                <w:sz w:val="18"/>
                <w:szCs w:val="18"/>
                <w:lang w:val="en-ZA"/>
              </w:rPr>
              <w:t xml:space="preserve">  The market is classed as a hybrid market since it includes both wholesale and retail traders. The land is public property owned by the city. The market, managed by the city, is open 24 hours. </w:t>
            </w:r>
          </w:p>
          <w:p w14:paraId="35830EE8"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Market size: The estimated number of traders in this market is about 35-50 people</w:t>
            </w:r>
            <w:r w:rsidRPr="003C4EC0">
              <w:rPr>
                <w:rFonts w:eastAsia="Overlock" w:cs="Overlock"/>
                <w:sz w:val="18"/>
                <w:szCs w:val="18"/>
                <w:lang w:val="en-ZA"/>
              </w:rPr>
              <w:t>. The market serves over 100 clients. The amount of produce going through this market is projected to be around 10 tons daily yielding approximately MK30 million per month.</w:t>
            </w:r>
          </w:p>
          <w:p w14:paraId="7FDFB012"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Market resilience to climate change and other health risks: The market has one toilet that was built by the vendors but no fixed source of clean water for washing hands and fresh produce for example a tap or borehole</w:t>
            </w:r>
          </w:p>
          <w:p w14:paraId="4372A1EB"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Health and safety:</w:t>
            </w:r>
            <w:r w:rsidRPr="003C4EC0">
              <w:rPr>
                <w:rFonts w:eastAsia="Overlock" w:cs="Overlock"/>
                <w:sz w:val="18"/>
                <w:szCs w:val="18"/>
                <w:lang w:val="en-ZA"/>
              </w:rPr>
              <w:t xml:space="preserve"> The market access health and safety inspections randomly, especially during outbreaks or in the rainy season. There are no regulations governing the use of harmful chemicals to preserve the produce. The vendors have very advanced information concerning appropriate health standards</w:t>
            </w:r>
          </w:p>
          <w:p w14:paraId="1FBA861F"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b/>
                <w:sz w:val="18"/>
                <w:szCs w:val="18"/>
                <w:lang w:val="en-ZA"/>
              </w:rPr>
              <w:t xml:space="preserve">Market beneficiaries: The </w:t>
            </w:r>
            <w:r w:rsidRPr="003C4EC0">
              <w:rPr>
                <w:rFonts w:eastAsia="Overlock" w:cs="Overlock"/>
                <w:sz w:val="18"/>
                <w:szCs w:val="18"/>
                <w:lang w:val="en-ZA"/>
              </w:rPr>
              <w:t>market is a small retail market which does not have the capacity to serve other markets</w:t>
            </w:r>
          </w:p>
          <w:p w14:paraId="51B80D41" w14:textId="77777777" w:rsidR="003D6D11" w:rsidRPr="003C4EC0" w:rsidRDefault="003D6D11" w:rsidP="00F45734">
            <w:pPr>
              <w:numPr>
                <w:ilvl w:val="0"/>
                <w:numId w:val="36"/>
              </w:numPr>
              <w:suppressAutoHyphens/>
              <w:spacing w:after="160" w:line="240" w:lineRule="auto"/>
              <w:jc w:val="both"/>
              <w:rPr>
                <w:rFonts w:eastAsia="Overlock" w:cs="Overlock"/>
                <w:sz w:val="18"/>
                <w:szCs w:val="18"/>
                <w:lang w:val="en-ZA"/>
              </w:rPr>
            </w:pPr>
            <w:r w:rsidRPr="003C4EC0">
              <w:rPr>
                <w:rFonts w:eastAsia="Overlock" w:cs="Overlock"/>
                <w:sz w:val="18"/>
                <w:szCs w:val="18"/>
                <w:lang w:val="en-ZA"/>
              </w:rPr>
              <w:t>There are no other associations in the market that assist in management of the market aside from the umbrella committee</w:t>
            </w:r>
          </w:p>
        </w:tc>
      </w:tr>
    </w:tbl>
    <w:p w14:paraId="0E3C5CC2" w14:textId="77777777" w:rsidR="003D6D11" w:rsidRPr="003D6D11" w:rsidRDefault="003D6D11" w:rsidP="003D6D11">
      <w:pPr>
        <w:rPr>
          <w:rFonts w:ascii="Overlock" w:eastAsia="Overlock" w:hAnsi="Overlock" w:cs="Overlock"/>
          <w:lang w:val="en-ZA"/>
        </w:rPr>
      </w:pPr>
    </w:p>
    <w:p w14:paraId="1C838E25" w14:textId="77777777" w:rsidR="003D6D11" w:rsidRPr="003D6D11" w:rsidRDefault="003D6D11" w:rsidP="003D6D11">
      <w:pPr>
        <w:rPr>
          <w:rFonts w:ascii="Overlock" w:eastAsia="Overlock" w:hAnsi="Overlock" w:cs="Overlock"/>
          <w:lang w:val="en-ZA"/>
        </w:rPr>
        <w:sectPr w:rsidR="003D6D11" w:rsidRPr="003D6D11" w:rsidSect="00635216">
          <w:pgSz w:w="16838" w:h="11906" w:orient="landscape" w:code="9"/>
          <w:pgMar w:top="1440" w:right="1440" w:bottom="1440" w:left="1440" w:header="706" w:footer="706" w:gutter="0"/>
          <w:cols w:space="720"/>
          <w:docGrid w:linePitch="299"/>
        </w:sectPr>
      </w:pPr>
    </w:p>
    <w:p w14:paraId="7DF0D237" w14:textId="77777777" w:rsidR="003D6D11" w:rsidRPr="003D6D11" w:rsidRDefault="003D6D11" w:rsidP="003D6D11">
      <w:pPr>
        <w:pStyle w:val="Heading2"/>
        <w:rPr>
          <w:rFonts w:ascii="Overlock" w:hAnsi="Overlock" w:cs="Overlock"/>
          <w:b w:val="0"/>
          <w:lang w:val="en-ZA"/>
        </w:rPr>
      </w:pPr>
      <w:bookmarkStart w:id="73" w:name="_Toc179905704"/>
      <w:bookmarkStart w:id="74" w:name="_Toc192492023"/>
      <w:r w:rsidRPr="003D6D11">
        <w:rPr>
          <w:rFonts w:ascii="Overlock" w:hAnsi="Overlock" w:cs="Overlock"/>
          <w:lang w:val="en-ZA"/>
        </w:rPr>
        <w:lastRenderedPageBreak/>
        <w:t>Appendix 2 Detailed features of the 5 selected markets</w:t>
      </w:r>
      <w:bookmarkEnd w:id="73"/>
      <w:bookmarkEnd w:id="74"/>
    </w:p>
    <w:tbl>
      <w:tblPr>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97"/>
        <w:gridCol w:w="10153"/>
      </w:tblGrid>
      <w:tr w:rsidR="003D6D11" w:rsidRPr="003D6D11" w14:paraId="7D3474A1" w14:textId="77777777" w:rsidTr="00635216">
        <w:tc>
          <w:tcPr>
            <w:tcW w:w="2797" w:type="dxa"/>
          </w:tcPr>
          <w:p w14:paraId="1ABD91B4" w14:textId="77777777" w:rsidR="003D6D11" w:rsidRPr="003D6D11" w:rsidRDefault="003D6D11" w:rsidP="00635216">
            <w:pPr>
              <w:spacing w:after="0" w:line="240" w:lineRule="auto"/>
              <w:ind w:left="-2"/>
              <w:rPr>
                <w:rFonts w:eastAsia="Overlock"/>
                <w:b/>
                <w:sz w:val="18"/>
                <w:szCs w:val="18"/>
                <w:lang w:val="en-ZA"/>
              </w:rPr>
            </w:pPr>
            <w:r w:rsidRPr="003D6D11">
              <w:rPr>
                <w:rFonts w:eastAsia="Overlock"/>
                <w:b/>
                <w:sz w:val="18"/>
                <w:szCs w:val="18"/>
                <w:lang w:val="en-ZA"/>
              </w:rPr>
              <w:t>NAME OF MARKET</w:t>
            </w:r>
          </w:p>
        </w:tc>
        <w:tc>
          <w:tcPr>
            <w:tcW w:w="10153" w:type="dxa"/>
          </w:tcPr>
          <w:p w14:paraId="758B5478" w14:textId="77777777" w:rsidR="003D6D11" w:rsidRPr="003D6D11" w:rsidRDefault="003D6D11" w:rsidP="00635216">
            <w:pPr>
              <w:spacing w:after="0" w:line="240" w:lineRule="auto"/>
              <w:ind w:left="-2"/>
              <w:rPr>
                <w:rFonts w:eastAsia="Overlock"/>
                <w:b/>
                <w:sz w:val="18"/>
                <w:szCs w:val="18"/>
                <w:lang w:val="en-ZA"/>
              </w:rPr>
            </w:pPr>
            <w:r w:rsidRPr="003D6D11">
              <w:rPr>
                <w:rFonts w:eastAsia="Overlock"/>
                <w:b/>
                <w:sz w:val="18"/>
                <w:szCs w:val="18"/>
                <w:lang w:val="en-ZA"/>
              </w:rPr>
              <w:t>MARKET STATE</w:t>
            </w:r>
          </w:p>
        </w:tc>
      </w:tr>
      <w:tr w:rsidR="003D6D11" w:rsidRPr="0081088B" w14:paraId="4D30AECA" w14:textId="77777777" w:rsidTr="00635216">
        <w:trPr>
          <w:trHeight w:val="980"/>
        </w:trPr>
        <w:tc>
          <w:tcPr>
            <w:tcW w:w="2797" w:type="dxa"/>
          </w:tcPr>
          <w:p w14:paraId="606B3A33" w14:textId="77777777" w:rsidR="003D6D11" w:rsidRPr="003D6D11" w:rsidRDefault="003D6D11" w:rsidP="00635216">
            <w:pPr>
              <w:spacing w:after="0" w:line="240" w:lineRule="auto"/>
              <w:ind w:left="-2"/>
              <w:rPr>
                <w:rFonts w:eastAsia="Overlock"/>
                <w:b/>
                <w:sz w:val="18"/>
                <w:szCs w:val="18"/>
                <w:lang w:val="en-ZA"/>
              </w:rPr>
            </w:pPr>
            <w:r w:rsidRPr="003D6D11">
              <w:rPr>
                <w:rFonts w:eastAsia="Overlock"/>
                <w:b/>
                <w:sz w:val="18"/>
                <w:szCs w:val="18"/>
                <w:lang w:val="en-ZA"/>
              </w:rPr>
              <w:t>Area 23</w:t>
            </w:r>
          </w:p>
          <w:p w14:paraId="0CA49E28" w14:textId="77777777" w:rsidR="003D6D11" w:rsidRPr="003D6D11" w:rsidRDefault="003D6D11" w:rsidP="00635216">
            <w:pPr>
              <w:spacing w:after="0" w:line="240" w:lineRule="auto"/>
              <w:ind w:left="-2"/>
              <w:rPr>
                <w:rFonts w:eastAsia="Overlock"/>
                <w:b/>
                <w:sz w:val="18"/>
                <w:szCs w:val="18"/>
                <w:lang w:val="en-ZA"/>
              </w:rPr>
            </w:pPr>
            <w:r w:rsidRPr="003D6D11">
              <w:rPr>
                <w:rFonts w:eastAsia="Overlock"/>
                <w:b/>
                <w:noProof/>
                <w:sz w:val="18"/>
                <w:szCs w:val="18"/>
                <w:lang w:val="en-ZA"/>
              </w:rPr>
              <w:drawing>
                <wp:inline distT="0" distB="0" distL="0" distR="0" wp14:anchorId="24E734AF" wp14:editId="3EA54ACB">
                  <wp:extent cx="1609725" cy="1095375"/>
                  <wp:effectExtent l="0" t="0" r="9525" b="9525"/>
                  <wp:docPr id="708499876" name="image7.jpg" descr="People in a stree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jpg" descr="People in a street&#10;&#10;Description automatically generated"/>
                          <pic:cNvPicPr preferRelativeResize="0"/>
                        </pic:nvPicPr>
                        <pic:blipFill>
                          <a:blip r:embed="rId35"/>
                          <a:srcRect/>
                          <a:stretch>
                            <a:fillRect/>
                          </a:stretch>
                        </pic:blipFill>
                        <pic:spPr>
                          <a:xfrm>
                            <a:off x="0" y="0"/>
                            <a:ext cx="1610332" cy="1095788"/>
                          </a:xfrm>
                          <a:prstGeom prst="rect">
                            <a:avLst/>
                          </a:prstGeom>
                          <a:ln/>
                        </pic:spPr>
                      </pic:pic>
                    </a:graphicData>
                  </a:graphic>
                </wp:inline>
              </w:drawing>
            </w:r>
          </w:p>
        </w:tc>
        <w:tc>
          <w:tcPr>
            <w:tcW w:w="10153" w:type="dxa"/>
          </w:tcPr>
          <w:p w14:paraId="22542007"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An umbrella committee controls the whole market and has a three-year term. The city's constitution and by-laws serve as guidelines for operations. The market benefits from excellent cooperation among managers and owners. There is no evidence of unauthorised third-party participation in market activities. Transparency is an important element, with clear visibility of cash flow and easily available financial documents. Nonetheless, the market manager lacks the right to reinvest money streams, therefore the market is not financially independent of its owner. </w:t>
            </w:r>
          </w:p>
          <w:p w14:paraId="105D6890"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xml:space="preserve"> The market was built in the 1980’s</w:t>
            </w:r>
          </w:p>
          <w:p w14:paraId="6A8122BE"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Produce</w:t>
            </w:r>
            <w:r w:rsidRPr="003D6D11">
              <w:rPr>
                <w:rFonts w:eastAsia="Overlock"/>
                <w:sz w:val="18"/>
                <w:szCs w:val="18"/>
                <w:lang w:val="en-ZA"/>
              </w:rPr>
              <w:t>: Major produce sold in this market include fruits and vegetables, dry goods, meat, fish, poultry, dairy, and agricultural produce.</w:t>
            </w:r>
          </w:p>
          <w:p w14:paraId="771EC955"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This is a covered market with proper infrastructure. The market has access to some basic amenities, such as electricity, water, and formal rubbish collection to enable proper waste disposal, but it does not have council-provided storage space. The traders offer their own protection.</w:t>
            </w:r>
          </w:p>
          <w:p w14:paraId="731EBACF"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considered a hybrid market because it comprises both wholesale and retail merchants.</w:t>
            </w:r>
          </w:p>
          <w:p w14:paraId="7CF19DFE"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 xml:space="preserve">Ownership and operations: </w:t>
            </w:r>
            <w:r w:rsidRPr="003D6D11">
              <w:rPr>
                <w:rFonts w:eastAsia="Overlock"/>
                <w:sz w:val="18"/>
                <w:szCs w:val="18"/>
                <w:lang w:val="en-ZA"/>
              </w:rPr>
              <w:t>The land is public property owned by the city and the area was zoned for market usage. The city manages the market, and it operates daily from 6 Am to 10 pm at times</w:t>
            </w:r>
          </w:p>
          <w:p w14:paraId="5C4710C8"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Market size:</w:t>
            </w:r>
            <w:r w:rsidRPr="003D6D11">
              <w:rPr>
                <w:rFonts w:eastAsia="Overlock"/>
                <w:sz w:val="18"/>
                <w:szCs w:val="18"/>
                <w:lang w:val="en-ZA"/>
              </w:rPr>
              <w:t xml:space="preserve"> The estimated number of traders in the market is about 100 and the market serves almost 20000 customers per day. </w:t>
            </w:r>
          </w:p>
          <w:p w14:paraId="2D5BBE12"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public toilets, clean water for washing hands and fresh produce</w:t>
            </w:r>
          </w:p>
          <w:p w14:paraId="33978438"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Market economics:</w:t>
            </w:r>
            <w:r w:rsidRPr="003D6D11">
              <w:rPr>
                <w:rFonts w:eastAsia="Overlock"/>
                <w:sz w:val="18"/>
                <w:szCs w:val="18"/>
                <w:lang w:val="en-ZA"/>
              </w:rPr>
              <w:t xml:space="preserve"> The amount of produce going through this market is projected to be around 50 tons weekly, yielding approximately MK 16,000,000 million per month. Importantly, there are functional systems to collect and manage market’s revenue      </w:t>
            </w:r>
            <w:proofErr w:type="gramStart"/>
            <w:r w:rsidRPr="003D6D11">
              <w:rPr>
                <w:rFonts w:eastAsia="Overlock"/>
                <w:sz w:val="18"/>
                <w:szCs w:val="18"/>
                <w:lang w:val="en-ZA"/>
              </w:rPr>
              <w:t>The</w:t>
            </w:r>
            <w:proofErr w:type="gramEnd"/>
            <w:r w:rsidRPr="003D6D11">
              <w:rPr>
                <w:rFonts w:eastAsia="Overlock"/>
                <w:sz w:val="18"/>
                <w:szCs w:val="18"/>
                <w:lang w:val="en-ZA"/>
              </w:rPr>
              <w:t xml:space="preserve"> market maintains rigorous and reliable record-keeping practices, ensuring the integrity and transparency of operations.</w:t>
            </w:r>
          </w:p>
          <w:p w14:paraId="56B81D5A"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Health and Safety:</w:t>
            </w:r>
            <w:r w:rsidRPr="003D6D11">
              <w:rPr>
                <w:rFonts w:eastAsia="Overlock"/>
                <w:sz w:val="18"/>
                <w:szCs w:val="18"/>
                <w:lang w:val="en-ZA"/>
              </w:rPr>
              <w:t xml:space="preserve"> The market conducts monthly health and safety inspections. There are no restrictions on the use of hazardous chemicals to preserve produce. The merchants have some understanding about health and safety. </w:t>
            </w:r>
          </w:p>
          <w:p w14:paraId="704AEAB2"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Market Beneficiaries:</w:t>
            </w:r>
            <w:r w:rsidRPr="003D6D11">
              <w:rPr>
                <w:rFonts w:eastAsia="Overlock"/>
                <w:sz w:val="18"/>
                <w:szCs w:val="18"/>
                <w:lang w:val="en-ZA"/>
              </w:rPr>
              <w:t xml:space="preserve"> Area 23 Market is a large market that distributes products to other markets such as Midland, </w:t>
            </w:r>
            <w:proofErr w:type="spellStart"/>
            <w:r w:rsidRPr="003D6D11">
              <w:rPr>
                <w:rFonts w:eastAsia="Overlock"/>
                <w:sz w:val="18"/>
                <w:szCs w:val="18"/>
                <w:lang w:val="en-ZA"/>
              </w:rPr>
              <w:t>Gologota</w:t>
            </w:r>
            <w:proofErr w:type="spellEnd"/>
            <w:r w:rsidRPr="003D6D11">
              <w:rPr>
                <w:rFonts w:eastAsia="Overlock"/>
                <w:sz w:val="18"/>
                <w:szCs w:val="18"/>
                <w:lang w:val="en-ZA"/>
              </w:rPr>
              <w:t xml:space="preserve">, and </w:t>
            </w:r>
            <w:proofErr w:type="spellStart"/>
            <w:r w:rsidRPr="003D6D11">
              <w:rPr>
                <w:rFonts w:eastAsia="Overlock"/>
                <w:sz w:val="18"/>
                <w:szCs w:val="18"/>
                <w:lang w:val="en-ZA"/>
              </w:rPr>
              <w:t>Pamajiga</w:t>
            </w:r>
            <w:proofErr w:type="spellEnd"/>
            <w:r w:rsidRPr="003D6D11">
              <w:rPr>
                <w:rFonts w:eastAsia="Overlock"/>
                <w:sz w:val="18"/>
                <w:szCs w:val="18"/>
                <w:lang w:val="en-ZA"/>
              </w:rPr>
              <w:t xml:space="preserve">. Traders from these markets typically buy tomatoes and foodstuffs. </w:t>
            </w:r>
          </w:p>
          <w:p w14:paraId="051AA92D"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Revenue structure</w:t>
            </w:r>
            <w:r w:rsidRPr="003D6D11">
              <w:rPr>
                <w:rFonts w:eastAsia="Overlock"/>
                <w:sz w:val="18"/>
                <w:szCs w:val="18"/>
                <w:lang w:val="en-ZA"/>
              </w:rPr>
              <w:t>: The market generates money by charging fixed rental fees for vendor space and services, as well as additional costs for utilities such as cold storage, power, and water.</w:t>
            </w:r>
          </w:p>
          <w:p w14:paraId="6AD8D639"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Historic investments:</w:t>
            </w:r>
            <w:r w:rsidRPr="003D6D11">
              <w:rPr>
                <w:rFonts w:eastAsia="Overlock"/>
                <w:sz w:val="18"/>
                <w:szCs w:val="18"/>
                <w:lang w:val="en-ZA"/>
              </w:rPr>
              <w:t xml:space="preserve"> Previously, the market got a donation of garbage disposal bins from local officials. While the specific source of the funds is unknown, it is believed that political figures donated as a show of support for the marketplace.</w:t>
            </w:r>
          </w:p>
          <w:p w14:paraId="1B9F2F5D"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Investment potential for loans and debts:</w:t>
            </w:r>
            <w:r w:rsidRPr="003D6D11">
              <w:rPr>
                <w:rFonts w:eastAsia="Overlock"/>
                <w:sz w:val="18"/>
                <w:szCs w:val="18"/>
                <w:lang w:val="en-ZA"/>
              </w:rPr>
              <w:t xml:space="preserve"> The market currently lacks the free cash flow required to repay debt. However, if a loan is received for market enhancements, the subcommittee and chairpersons can be trusted to manage the money and ensure timely repayments.</w:t>
            </w:r>
          </w:p>
          <w:p w14:paraId="44E8B091"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lastRenderedPageBreak/>
              <w:t>Cash flow of traders</w:t>
            </w:r>
            <w:r w:rsidRPr="003D6D11">
              <w:rPr>
                <w:rFonts w:eastAsia="Overlock"/>
                <w:sz w:val="18"/>
                <w:szCs w:val="18"/>
                <w:lang w:val="en-ZA"/>
              </w:rPr>
              <w:t>: Traders may resist increases in fees if there are no corresponding improvement in the services provided, but they are willing to pay more for additional services that benefit them directly, as it is in their interest to do so.</w:t>
            </w:r>
          </w:p>
          <w:p w14:paraId="2DCA83D8" w14:textId="77777777" w:rsidR="003D6D11" w:rsidRPr="003D6D11" w:rsidRDefault="003D6D11" w:rsidP="00F45734">
            <w:pPr>
              <w:numPr>
                <w:ilvl w:val="0"/>
                <w:numId w:val="38"/>
              </w:numPr>
              <w:suppressAutoHyphens/>
              <w:spacing w:after="0" w:line="240" w:lineRule="auto"/>
              <w:jc w:val="both"/>
              <w:rPr>
                <w:rFonts w:eastAsia="Overlock"/>
                <w:sz w:val="18"/>
                <w:szCs w:val="18"/>
                <w:lang w:val="en-ZA"/>
              </w:rPr>
            </w:pPr>
            <w:r w:rsidRPr="003D6D11">
              <w:rPr>
                <w:rFonts w:eastAsia="Overlock"/>
                <w:b/>
                <w:sz w:val="18"/>
                <w:szCs w:val="18"/>
                <w:lang w:val="en-ZA"/>
              </w:rPr>
              <w:t>Perceived desirability of investment</w:t>
            </w:r>
            <w:r w:rsidRPr="003D6D11">
              <w:rPr>
                <w:rFonts w:eastAsia="Overlock"/>
                <w:sz w:val="18"/>
                <w:szCs w:val="18"/>
                <w:lang w:val="en-ZA"/>
              </w:rPr>
              <w:t xml:space="preserve">: The market management and vendors alike have demonstrated a positive attitude towards change. Notably, vendors have shown a keen interest in leveraging new technologies to improve the market’s overall efficiency and effectiveness. </w:t>
            </w:r>
          </w:p>
        </w:tc>
      </w:tr>
      <w:tr w:rsidR="003D6D11" w:rsidRPr="0081088B" w14:paraId="4D7590C6" w14:textId="77777777" w:rsidTr="00635216">
        <w:tc>
          <w:tcPr>
            <w:tcW w:w="2797" w:type="dxa"/>
          </w:tcPr>
          <w:p w14:paraId="5FAE537F" w14:textId="77777777" w:rsidR="003D6D11" w:rsidRPr="003D6D11" w:rsidRDefault="003D6D11" w:rsidP="00635216">
            <w:pPr>
              <w:spacing w:after="0" w:line="240" w:lineRule="auto"/>
              <w:ind w:left="-2"/>
              <w:rPr>
                <w:rFonts w:eastAsia="Overlock"/>
                <w:sz w:val="18"/>
                <w:szCs w:val="18"/>
                <w:lang w:val="en-ZA"/>
              </w:rPr>
            </w:pPr>
            <w:proofErr w:type="spellStart"/>
            <w:r w:rsidRPr="003D6D11">
              <w:rPr>
                <w:rFonts w:eastAsia="Overlock"/>
                <w:sz w:val="18"/>
                <w:szCs w:val="18"/>
                <w:lang w:val="en-ZA"/>
              </w:rPr>
              <w:lastRenderedPageBreak/>
              <w:t>Mchesi</w:t>
            </w:r>
            <w:proofErr w:type="spellEnd"/>
            <w:r w:rsidRPr="003D6D11">
              <w:rPr>
                <w:rFonts w:eastAsia="Overlock"/>
                <w:sz w:val="18"/>
                <w:szCs w:val="18"/>
                <w:lang w:val="en-ZA"/>
              </w:rPr>
              <w:t xml:space="preserve"> Market</w:t>
            </w:r>
          </w:p>
        </w:tc>
        <w:tc>
          <w:tcPr>
            <w:tcW w:w="10153" w:type="dxa"/>
          </w:tcPr>
          <w:p w14:paraId="3DC6205B"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is in place, including a three-year term for an umbrella body to manage the market. It also contains the city's constitution and bylaws. The market runs smoothly because managers and owners work together well. Notably, there is no evidence that third parties have taken over market operations in an unauthorised capacity. The market values openness, offering clear insight into cash flow and making financial documents easily accessible. Nonetheless, the market manager lacks the authority to reinvest money streams, therefore the market is not financially independent of its owner.</w:t>
            </w:r>
          </w:p>
          <w:p w14:paraId="74D40824"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xml:space="preserve"> The market's operations started in 1972. The market is well-known and authorised for market use.</w:t>
            </w:r>
          </w:p>
          <w:p w14:paraId="0549390E"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Produce:</w:t>
            </w:r>
            <w:r w:rsidRPr="003D6D11">
              <w:rPr>
                <w:rFonts w:eastAsia="Overlock"/>
                <w:sz w:val="18"/>
                <w:szCs w:val="18"/>
                <w:lang w:val="en-ZA"/>
              </w:rPr>
              <w:t xml:space="preserve"> Fruits and vegetables, dry goods, meat, fish, poultry, dairy, and agricultural produce are among the most popular products sold in this market.</w:t>
            </w:r>
          </w:p>
          <w:p w14:paraId="651E77D2"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w:t>
            </w:r>
            <w:proofErr w:type="spellStart"/>
            <w:r w:rsidRPr="003D6D11">
              <w:rPr>
                <w:rFonts w:eastAsia="Overlock"/>
                <w:sz w:val="18"/>
                <w:szCs w:val="18"/>
                <w:lang w:val="en-ZA"/>
              </w:rPr>
              <w:t>Mchesi</w:t>
            </w:r>
            <w:proofErr w:type="spellEnd"/>
            <w:r w:rsidRPr="003D6D11">
              <w:rPr>
                <w:rFonts w:eastAsia="Overlock"/>
                <w:sz w:val="18"/>
                <w:szCs w:val="18"/>
                <w:lang w:val="en-ZA"/>
              </w:rPr>
              <w:t xml:space="preserve"> Market is a covered market with good infrastructure, with most traders operating from well-built shopfronts and/or benches for other merchandise except for fruits and vegetables. The market has access to all required services, including electricity, water, and daily official rubbish collection, as well as storage space maintained by dealers. The city provides security services. However, some areas of the markets, particularly those selling fruits and vegetables, lack adequate infrastructure such as appropriate benches and storage facilities (with regulated temperature). The market is extremely packed and susceptible to disease transmission. </w:t>
            </w:r>
          </w:p>
          <w:p w14:paraId="5CE793CC"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 xml:space="preserve">Market type: </w:t>
            </w:r>
            <w:r w:rsidRPr="003D6D11">
              <w:rPr>
                <w:rFonts w:eastAsia="Overlock"/>
                <w:sz w:val="18"/>
                <w:szCs w:val="18"/>
                <w:lang w:val="en-ZA"/>
              </w:rPr>
              <w:t xml:space="preserve">The market is classed as a hybrid market since it includes both wholesale and retail traders. </w:t>
            </w:r>
          </w:p>
          <w:p w14:paraId="3B1DD127"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owned by the city. The city manages the market and is open from 6:30 a.m. until 6:00 p.m. </w:t>
            </w:r>
          </w:p>
          <w:p w14:paraId="01ED890F"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Market size:</w:t>
            </w:r>
            <w:r w:rsidRPr="003D6D11">
              <w:rPr>
                <w:rFonts w:eastAsia="Overlock"/>
                <w:sz w:val="18"/>
                <w:szCs w:val="18"/>
                <w:lang w:val="en-ZA"/>
              </w:rPr>
              <w:t xml:space="preserve"> Most users are mixed traders, with approximately 2000 to 3000 merchants. The market serves over 20000 customers.</w:t>
            </w:r>
          </w:p>
          <w:p w14:paraId="10AFA74B"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In terms of market resilience to climate change and other health hazards, the market provides public restrooms, clean water for hand washing, and fresh produce. Despite these conveniences, the market poses health hazards due to congestion, which results in inadequate safety, hygiene, and sanitation. </w:t>
            </w:r>
          </w:p>
          <w:p w14:paraId="3DB1AD7C"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Market economics:</w:t>
            </w:r>
            <w:r w:rsidRPr="003D6D11">
              <w:rPr>
                <w:rFonts w:eastAsia="Overlock"/>
                <w:sz w:val="18"/>
                <w:szCs w:val="18"/>
                <w:lang w:val="en-ZA"/>
              </w:rPr>
              <w:t xml:space="preserve"> The amount of produce going through this market is projected to be more than 150 - 170 tonnes, yielding approximately MK100 million (57620.28 US dollars) per month. Notably, the revenue generated by the market is fully ring-fenced, ensuring its dedicated use. Furthermore, robust record-keeping systems are in place, ensuring transparency and accountability in the market operations.</w:t>
            </w:r>
          </w:p>
          <w:p w14:paraId="6459323B"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Health and safety:</w:t>
            </w:r>
            <w:r w:rsidRPr="003D6D11">
              <w:rPr>
                <w:rFonts w:eastAsia="Overlock"/>
                <w:sz w:val="18"/>
                <w:szCs w:val="18"/>
                <w:lang w:val="en-ZA"/>
              </w:rPr>
              <w:t xml:space="preserve"> The market accesses health and safety inspections monthly. It has regulations governing the use of harmful chemicals to preserve the produce. However, a lot of vendors have limited knowledge of health and safety which the city plans to teach them. </w:t>
            </w:r>
          </w:p>
          <w:p w14:paraId="4CE8E683"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Revenue structure:</w:t>
            </w:r>
            <w:r w:rsidRPr="003D6D11">
              <w:rPr>
                <w:rFonts w:eastAsia="Overlock"/>
                <w:sz w:val="18"/>
                <w:szCs w:val="18"/>
                <w:lang w:val="en-ZA"/>
              </w:rPr>
              <w:t xml:space="preserve"> The market fee is a fixed rental charge for space.</w:t>
            </w:r>
          </w:p>
          <w:p w14:paraId="1DE00AB4"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Historic investments:</w:t>
            </w:r>
            <w:r w:rsidRPr="003D6D11">
              <w:rPr>
                <w:rFonts w:eastAsia="Overlock"/>
                <w:sz w:val="18"/>
                <w:szCs w:val="18"/>
                <w:lang w:val="en-ZA"/>
              </w:rPr>
              <w:t xml:space="preserve"> There are no previous investments in this market.</w:t>
            </w:r>
          </w:p>
          <w:p w14:paraId="3707706F"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lastRenderedPageBreak/>
              <w:t>Investment potential –</w:t>
            </w:r>
            <w:r w:rsidRPr="003D6D11">
              <w:rPr>
                <w:rFonts w:eastAsia="Overlock"/>
                <w:sz w:val="18"/>
                <w:szCs w:val="18"/>
                <w:lang w:val="en-ZA"/>
              </w:rPr>
              <w:t xml:space="preserve"> Loans and debt: Currently, the market lacks the free cash flow required to repay debt. If a loan is required for market enhancements, the Lilongwe City Council will be responsible for securing and repaying it. </w:t>
            </w:r>
          </w:p>
          <w:p w14:paraId="33713262"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Cash flow of traders:</w:t>
            </w:r>
            <w:r w:rsidRPr="003D6D11">
              <w:rPr>
                <w:rFonts w:eastAsia="Overlock"/>
                <w:sz w:val="18"/>
                <w:szCs w:val="18"/>
                <w:lang w:val="en-ZA"/>
              </w:rPr>
              <w:t xml:space="preserve"> Raising fees is highly sensitive for traders, particularly given the recent increase. As a result, traders are reluctant to pay more for additional services unless these services are standardized across other markets, ensuring a level playing field. </w:t>
            </w:r>
          </w:p>
          <w:p w14:paraId="18A6AE33" w14:textId="77777777" w:rsidR="003D6D11" w:rsidRPr="003D6D11" w:rsidRDefault="003D6D11" w:rsidP="00F45734">
            <w:pPr>
              <w:numPr>
                <w:ilvl w:val="0"/>
                <w:numId w:val="11"/>
              </w:numPr>
              <w:suppressAutoHyphens/>
              <w:spacing w:after="0" w:line="240" w:lineRule="auto"/>
              <w:jc w:val="both"/>
              <w:rPr>
                <w:rFonts w:eastAsia="Overlock"/>
                <w:sz w:val="18"/>
                <w:szCs w:val="18"/>
                <w:lang w:val="en-ZA"/>
              </w:rPr>
            </w:pPr>
            <w:r w:rsidRPr="003D6D11">
              <w:rPr>
                <w:rFonts w:eastAsia="Overlock"/>
                <w:b/>
                <w:sz w:val="18"/>
                <w:szCs w:val="18"/>
                <w:lang w:val="en-ZA"/>
              </w:rPr>
              <w:t>Perceived desirability of investment:</w:t>
            </w:r>
            <w:r w:rsidRPr="003D6D11">
              <w:rPr>
                <w:rFonts w:eastAsia="Overlock"/>
                <w:sz w:val="18"/>
                <w:szCs w:val="18"/>
                <w:lang w:val="en-ZA"/>
              </w:rPr>
              <w:t xml:space="preserve"> Both market management and vendors have stated their willingness to welcome change. Furthermore, vendors are keen on implementing new technology to improve market operations, such as the installation of a cold storage facility to facilitate the handling and preservation of perishable items.</w:t>
            </w:r>
          </w:p>
        </w:tc>
      </w:tr>
      <w:tr w:rsidR="003D6D11" w:rsidRPr="0081088B" w14:paraId="65AFF9E2" w14:textId="77777777" w:rsidTr="00635216">
        <w:tc>
          <w:tcPr>
            <w:tcW w:w="2797" w:type="dxa"/>
          </w:tcPr>
          <w:p w14:paraId="323FE940" w14:textId="77777777" w:rsidR="003D6D11" w:rsidRPr="003D6D11" w:rsidRDefault="003D6D11" w:rsidP="00635216">
            <w:pPr>
              <w:spacing w:after="0" w:line="240" w:lineRule="auto"/>
              <w:ind w:left="-2"/>
              <w:rPr>
                <w:rFonts w:eastAsia="Overlock"/>
                <w:b/>
                <w:sz w:val="18"/>
                <w:szCs w:val="18"/>
                <w:lang w:val="en-ZA"/>
              </w:rPr>
            </w:pPr>
            <w:proofErr w:type="spellStart"/>
            <w:r w:rsidRPr="003D6D11">
              <w:rPr>
                <w:rFonts w:eastAsia="Overlock"/>
                <w:b/>
                <w:sz w:val="18"/>
                <w:szCs w:val="18"/>
                <w:lang w:val="en-ZA"/>
              </w:rPr>
              <w:lastRenderedPageBreak/>
              <w:t>Mgona</w:t>
            </w:r>
            <w:proofErr w:type="spellEnd"/>
          </w:p>
        </w:tc>
        <w:tc>
          <w:tcPr>
            <w:tcW w:w="10153" w:type="dxa"/>
          </w:tcPr>
          <w:p w14:paraId="58E4169D"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Governance structure</w:t>
            </w:r>
            <w:r w:rsidRPr="003D6D11">
              <w:rPr>
                <w:rFonts w:eastAsia="Overlock"/>
                <w:sz w:val="18"/>
                <w:szCs w:val="18"/>
                <w:lang w:val="en-ZA"/>
              </w:rPr>
              <w:t xml:space="preserve">: An umbrella committee oversees the entire market and serves for a two-year term. The city's constitution and by-laws serve as guidelines for operations. The market runs smoothly because managers and owners work together well. Notably, there is no evidence of unauthorised market takeovers by external parties. However, the cluster has relocated market vendors and stakeholders, which has concerned some market participants. Furthermore, cash flows through the market are not transparent, and financial records are difficult to get, making it difficult to track and account for the market's financial activity. Nonetheless, the market managers do not have the right to reinvest money streams, and the market lacks financial independence from its owners. </w:t>
            </w:r>
          </w:p>
          <w:p w14:paraId="4144611F"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Establishments:</w:t>
            </w:r>
            <w:r w:rsidRPr="003D6D11">
              <w:rPr>
                <w:rFonts w:eastAsia="Overlock"/>
                <w:sz w:val="18"/>
                <w:szCs w:val="18"/>
                <w:lang w:val="en-ZA"/>
              </w:rPr>
              <w:t xml:space="preserve"> The market was built in the 1990</w:t>
            </w:r>
          </w:p>
          <w:p w14:paraId="774EC52A"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sz w:val="18"/>
                <w:szCs w:val="18"/>
                <w:lang w:val="en-ZA"/>
              </w:rPr>
              <w:t>Produce: Major produce sold in this market include fruits and vegetables, dry goods, meat, fish, poultry, dairy, and agricultural produce.</w:t>
            </w:r>
          </w:p>
          <w:p w14:paraId="23EED379"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This is an outdoor market with suitable infrastructure. The market has access to some required facilities, such as power and water, albeit privatised; it also has official rubbish collection to ensure proper waste disposal, but no storage facilities. Private guards provide security.</w:t>
            </w:r>
          </w:p>
          <w:p w14:paraId="1C337C23"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market is classified as a hybrid market since it includes both wholesale and retail dealers. The market is known to accommodate international customers who buy groundnuts and soya beans for global markets. </w:t>
            </w:r>
          </w:p>
          <w:p w14:paraId="7E2E0083"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Ownership and operations:</w:t>
            </w:r>
            <w:r w:rsidRPr="003D6D11">
              <w:rPr>
                <w:rFonts w:eastAsia="Overlock"/>
                <w:sz w:val="18"/>
                <w:szCs w:val="18"/>
                <w:lang w:val="en-ZA"/>
              </w:rPr>
              <w:t xml:space="preserve"> The land is public property owned by the city. The city manages the market, and it usually operates from 6:00 in the morning to 6:00 in the evening</w:t>
            </w:r>
          </w:p>
          <w:p w14:paraId="45D68B77"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Market size</w:t>
            </w:r>
            <w:r w:rsidRPr="003D6D11">
              <w:rPr>
                <w:rFonts w:eastAsia="Overlock"/>
                <w:sz w:val="18"/>
                <w:szCs w:val="18"/>
                <w:lang w:val="en-ZA"/>
              </w:rPr>
              <w:t>: The estimated number of traders in the market is 64 and the market serves about 10000 customers per day. The amount of produce going through this market is projected to be around 100 tonnes per day, yielding approximately MK 450.000,000 million per month.</w:t>
            </w:r>
          </w:p>
          <w:p w14:paraId="52B12108"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Market resilience to climate change and other health risks:</w:t>
            </w:r>
            <w:r w:rsidRPr="003D6D11">
              <w:rPr>
                <w:rFonts w:eastAsia="Overlock"/>
                <w:sz w:val="18"/>
                <w:szCs w:val="18"/>
                <w:lang w:val="en-ZA"/>
              </w:rPr>
              <w:t xml:space="preserve"> The market has privatized toilets, no clean water for washing hands and fresh produce.</w:t>
            </w:r>
          </w:p>
          <w:p w14:paraId="704D10B6"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Market economics:</w:t>
            </w:r>
            <w:r w:rsidRPr="003D6D11">
              <w:rPr>
                <w:rFonts w:eastAsia="Overlock"/>
                <w:sz w:val="18"/>
                <w:szCs w:val="18"/>
                <w:lang w:val="en-ZA"/>
              </w:rPr>
              <w:t xml:space="preserve"> The revenue generated by the market is ring-fenced and remitted to the city authorities, ensuring a clear and transparent allocation of funds. The market also maintains sound record-keeping practices, providing a clear audit trail and facilitating effective financial management.</w:t>
            </w:r>
          </w:p>
          <w:p w14:paraId="57870A08"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Health and safety</w:t>
            </w:r>
            <w:r w:rsidRPr="003D6D11">
              <w:rPr>
                <w:rFonts w:eastAsia="Overlock"/>
                <w:sz w:val="18"/>
                <w:szCs w:val="18"/>
                <w:lang w:val="en-ZA"/>
              </w:rPr>
              <w:t xml:space="preserve">: The market access health and safety inspections monthly. There are no regulations governing the use of harmful chemicals to preserve the produce. The vendors have some knowledge of health and safety </w:t>
            </w:r>
          </w:p>
          <w:p w14:paraId="7298AEBE"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lastRenderedPageBreak/>
              <w:t>Market beneficiaries</w:t>
            </w:r>
            <w:r w:rsidRPr="003D6D11">
              <w:rPr>
                <w:rFonts w:eastAsia="Overlock"/>
                <w:sz w:val="18"/>
                <w:szCs w:val="18"/>
                <w:lang w:val="en-ZA"/>
              </w:rPr>
              <w:t xml:space="preserve">: Area 18 market feds other markets like Area 25, </w:t>
            </w:r>
            <w:proofErr w:type="spellStart"/>
            <w:r w:rsidRPr="003D6D11">
              <w:rPr>
                <w:rFonts w:eastAsia="Overlock"/>
                <w:sz w:val="18"/>
                <w:szCs w:val="18"/>
                <w:lang w:val="en-ZA"/>
              </w:rPr>
              <w:t>Somani</w:t>
            </w:r>
            <w:proofErr w:type="spellEnd"/>
            <w:r w:rsidRPr="003D6D11">
              <w:rPr>
                <w:rFonts w:eastAsia="Overlock"/>
                <w:sz w:val="18"/>
                <w:szCs w:val="18"/>
                <w:lang w:val="en-ZA"/>
              </w:rPr>
              <w:t xml:space="preserve">, </w:t>
            </w:r>
            <w:proofErr w:type="spellStart"/>
            <w:r w:rsidRPr="003D6D11">
              <w:rPr>
                <w:rFonts w:eastAsia="Overlock"/>
                <w:sz w:val="18"/>
                <w:szCs w:val="18"/>
                <w:lang w:val="en-ZA"/>
              </w:rPr>
              <w:t>Zibweze</w:t>
            </w:r>
            <w:proofErr w:type="spellEnd"/>
            <w:r w:rsidRPr="003D6D11">
              <w:rPr>
                <w:rFonts w:eastAsia="Overlock"/>
                <w:sz w:val="18"/>
                <w:szCs w:val="18"/>
                <w:lang w:val="en-ZA"/>
              </w:rPr>
              <w:t xml:space="preserve"> and Chatata by supplying mostly groceries and sweet potatoes</w:t>
            </w:r>
          </w:p>
          <w:p w14:paraId="6674A70E"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Market Associations</w:t>
            </w:r>
            <w:r w:rsidRPr="003D6D11">
              <w:rPr>
                <w:rFonts w:eastAsia="Overlock"/>
                <w:sz w:val="18"/>
                <w:szCs w:val="18"/>
                <w:lang w:val="en-ZA"/>
              </w:rPr>
              <w:t>: The market is organised into sectors such as fish, tomatoes, chips, and sweet potatoes. Aside from an umbrella committee, these associations have people working as team leaders in charge who are responsible for dealing with the issues of that sector.</w:t>
            </w:r>
          </w:p>
          <w:p w14:paraId="2439C3FE"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Revenue structure</w:t>
            </w:r>
            <w:r w:rsidRPr="003D6D11">
              <w:rPr>
                <w:rFonts w:eastAsia="Overlock"/>
                <w:sz w:val="18"/>
                <w:szCs w:val="18"/>
                <w:lang w:val="en-ZA"/>
              </w:rPr>
              <w:t>: The market fee is a fixed rental charge for space</w:t>
            </w:r>
          </w:p>
          <w:p w14:paraId="57209D12"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Historic investments</w:t>
            </w:r>
            <w:r w:rsidRPr="003D6D11">
              <w:rPr>
                <w:rFonts w:eastAsia="Overlock"/>
                <w:sz w:val="18"/>
                <w:szCs w:val="18"/>
                <w:lang w:val="en-ZA"/>
              </w:rPr>
              <w:t>: There are no previous investments in this market</w:t>
            </w:r>
          </w:p>
          <w:p w14:paraId="1936A56A"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Investment potential</w:t>
            </w:r>
            <w:r w:rsidRPr="003D6D11">
              <w:rPr>
                <w:rFonts w:eastAsia="Overlock"/>
                <w:sz w:val="18"/>
                <w:szCs w:val="18"/>
                <w:lang w:val="en-ZA"/>
              </w:rPr>
              <w:t>: The market today lacks the free cash flow required to repay debts. However, if a loan is secured for market enhancements, permanent and trustworthy traders have stated willingness to take on the loan duties, proving their commitment to the market's development and sustainability.</w:t>
            </w:r>
          </w:p>
          <w:p w14:paraId="6074A03C"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Cash flow of traders:</w:t>
            </w:r>
            <w:r w:rsidRPr="003D6D11">
              <w:rPr>
                <w:rFonts w:eastAsia="Overlock"/>
                <w:sz w:val="18"/>
                <w:szCs w:val="18"/>
                <w:lang w:val="en-ZA"/>
              </w:rPr>
              <w:t xml:space="preserve"> Traders may express dissatisfaction with an increase in fees, particularly if they do not perceive corresponding investments or improvements in market infrastructure. However, they are willing to pay higher fees for additional services that provide tangible and enhance their trading experience.</w:t>
            </w:r>
          </w:p>
          <w:p w14:paraId="7533F7A2" w14:textId="77777777" w:rsidR="003D6D11" w:rsidRPr="003D6D11" w:rsidRDefault="003D6D11" w:rsidP="00F45734">
            <w:pPr>
              <w:numPr>
                <w:ilvl w:val="0"/>
                <w:numId w:val="17"/>
              </w:numPr>
              <w:suppressAutoHyphens/>
              <w:spacing w:after="0" w:line="240" w:lineRule="auto"/>
              <w:jc w:val="both"/>
              <w:rPr>
                <w:rFonts w:eastAsia="Overlock"/>
                <w:sz w:val="18"/>
                <w:szCs w:val="18"/>
                <w:lang w:val="en-ZA"/>
              </w:rPr>
            </w:pPr>
            <w:r w:rsidRPr="003D6D11">
              <w:rPr>
                <w:rFonts w:eastAsia="Overlock"/>
                <w:b/>
                <w:sz w:val="18"/>
                <w:szCs w:val="18"/>
                <w:lang w:val="en-ZA"/>
              </w:rPr>
              <w:t>Perceived desirability of investment:</w:t>
            </w:r>
            <w:r w:rsidRPr="003D6D11">
              <w:rPr>
                <w:rFonts w:eastAsia="Overlock"/>
                <w:sz w:val="18"/>
                <w:szCs w:val="18"/>
                <w:lang w:val="en-ZA"/>
              </w:rPr>
              <w:t xml:space="preserve"> Market management and vendors are enthusiastic about implementing changes and adopting new technology, demonstrating a proactive commitment to keeping up with industry innovations and improving market operations. </w:t>
            </w:r>
          </w:p>
        </w:tc>
      </w:tr>
      <w:tr w:rsidR="003D6D11" w:rsidRPr="0081088B" w14:paraId="334C823D" w14:textId="77777777" w:rsidTr="00635216">
        <w:tc>
          <w:tcPr>
            <w:tcW w:w="2797" w:type="dxa"/>
          </w:tcPr>
          <w:p w14:paraId="2B125301" w14:textId="77777777" w:rsidR="003D6D11" w:rsidRPr="003D6D11" w:rsidRDefault="003D6D11" w:rsidP="00635216">
            <w:pPr>
              <w:spacing w:after="0" w:line="240" w:lineRule="auto"/>
              <w:ind w:left="-2"/>
              <w:rPr>
                <w:rFonts w:eastAsia="Overlock"/>
                <w:b/>
                <w:sz w:val="18"/>
                <w:szCs w:val="18"/>
                <w:lang w:val="en-ZA"/>
              </w:rPr>
            </w:pPr>
            <w:proofErr w:type="spellStart"/>
            <w:r w:rsidRPr="003D6D11">
              <w:rPr>
                <w:rFonts w:eastAsia="Overlock"/>
                <w:b/>
                <w:sz w:val="18"/>
                <w:szCs w:val="18"/>
                <w:lang w:val="en-ZA"/>
              </w:rPr>
              <w:lastRenderedPageBreak/>
              <w:t>Msungwi</w:t>
            </w:r>
            <w:proofErr w:type="spellEnd"/>
          </w:p>
          <w:p w14:paraId="79072986" w14:textId="77777777" w:rsidR="003D6D11" w:rsidRPr="003D6D11" w:rsidRDefault="003D6D11" w:rsidP="00635216">
            <w:pPr>
              <w:spacing w:after="0" w:line="240" w:lineRule="auto"/>
              <w:ind w:left="-2"/>
              <w:rPr>
                <w:rFonts w:eastAsia="Overlock"/>
                <w:b/>
                <w:sz w:val="18"/>
                <w:szCs w:val="18"/>
                <w:lang w:val="en-ZA"/>
              </w:rPr>
            </w:pPr>
            <w:r w:rsidRPr="003D6D11">
              <w:rPr>
                <w:rFonts w:eastAsia="Overlock"/>
                <w:b/>
                <w:noProof/>
                <w:sz w:val="18"/>
                <w:szCs w:val="18"/>
                <w:lang w:val="en-ZA"/>
              </w:rPr>
              <w:drawing>
                <wp:inline distT="0" distB="0" distL="0" distR="0" wp14:anchorId="3B37B8C0" wp14:editId="671B3889">
                  <wp:extent cx="1552575" cy="1143000"/>
                  <wp:effectExtent l="0" t="0" r="9525" b="0"/>
                  <wp:docPr id="1040602796" name="image10.jpg" descr="A street with people and buildings&#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040602796" name="image10.jpg" descr="A street with people and buildings&#10;&#10;Description automatically generated with medium confidence"/>
                          <pic:cNvPicPr preferRelativeResize="0"/>
                        </pic:nvPicPr>
                        <pic:blipFill>
                          <a:blip r:embed="rId36"/>
                          <a:srcRect/>
                          <a:stretch>
                            <a:fillRect/>
                          </a:stretch>
                        </pic:blipFill>
                        <pic:spPr>
                          <a:xfrm>
                            <a:off x="0" y="0"/>
                            <a:ext cx="1553374" cy="1143588"/>
                          </a:xfrm>
                          <a:prstGeom prst="rect">
                            <a:avLst/>
                          </a:prstGeom>
                          <a:ln/>
                        </pic:spPr>
                      </pic:pic>
                    </a:graphicData>
                  </a:graphic>
                </wp:inline>
              </w:drawing>
            </w:r>
          </w:p>
        </w:tc>
        <w:tc>
          <w:tcPr>
            <w:tcW w:w="10153" w:type="dxa"/>
          </w:tcPr>
          <w:p w14:paraId="22D0E38E" w14:textId="77777777" w:rsidR="003D6D11" w:rsidRPr="003D6D11" w:rsidRDefault="003D6D11" w:rsidP="00F45734">
            <w:pPr>
              <w:numPr>
                <w:ilvl w:val="0"/>
                <w:numId w:val="14"/>
              </w:numPr>
              <w:suppressAutoHyphens/>
              <w:spacing w:after="0" w:line="240" w:lineRule="auto"/>
              <w:jc w:val="both"/>
              <w:rPr>
                <w:rFonts w:eastAsia="Overlock"/>
                <w:b/>
                <w:sz w:val="18"/>
                <w:szCs w:val="18"/>
                <w:lang w:val="en-ZA"/>
              </w:rPr>
            </w:pPr>
            <w:r w:rsidRPr="003D6D11">
              <w:rPr>
                <w:rFonts w:eastAsia="Overlock"/>
                <w:b/>
                <w:sz w:val="18"/>
                <w:szCs w:val="18"/>
                <w:lang w:val="en-ZA"/>
              </w:rPr>
              <w:t>Market governance and political risk:</w:t>
            </w:r>
            <w:r w:rsidRPr="003D6D11">
              <w:rPr>
                <w:rFonts w:eastAsia="Overlock"/>
                <w:sz w:val="18"/>
                <w:szCs w:val="18"/>
                <w:lang w:val="en-ZA"/>
              </w:rPr>
              <w:t xml:space="preserve"> There is an association in place. Its management system begins with the chairperson of a section, then the market chairperson selected by the municipal council, and finally the zone master and supervisor. The coordination between market managers and market owners in terms of market operations is ineffective since management can request assistance or quick responses from the owners (government) and not receive a response for more than a month. There is no evidence of an unofficial takeover of market operations by third parties, such as intermediaries. The cash flows through the market are not so transparent because no releases are provided to the public on how money is circulating within the market.</w:t>
            </w:r>
          </w:p>
          <w:p w14:paraId="42B68B63"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w:t>
            </w:r>
            <w:proofErr w:type="spellStart"/>
            <w:r w:rsidRPr="003D6D11">
              <w:rPr>
                <w:rFonts w:eastAsia="Overlock"/>
                <w:sz w:val="18"/>
                <w:szCs w:val="18"/>
                <w:lang w:val="en-ZA"/>
              </w:rPr>
              <w:t>Msungwi</w:t>
            </w:r>
            <w:proofErr w:type="spellEnd"/>
            <w:r w:rsidRPr="003D6D11">
              <w:rPr>
                <w:rFonts w:eastAsia="Overlock"/>
                <w:sz w:val="18"/>
                <w:szCs w:val="18"/>
                <w:lang w:val="en-ZA"/>
              </w:rPr>
              <w:t xml:space="preserve"> market is classified as a hybrid market because it deals with both wholesale and retail.</w:t>
            </w:r>
          </w:p>
          <w:p w14:paraId="700E35C5"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 xml:space="preserve">Products: </w:t>
            </w:r>
            <w:r w:rsidRPr="003D6D11">
              <w:rPr>
                <w:rFonts w:eastAsia="Overlock"/>
                <w:sz w:val="18"/>
                <w:szCs w:val="18"/>
                <w:lang w:val="en-ZA"/>
              </w:rPr>
              <w:t xml:space="preserve">The most common products sold include fruits and vegetables, dry goods, meat, fish, poultry, and dairy. </w:t>
            </w:r>
          </w:p>
          <w:p w14:paraId="6C31BA7A"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Period of operation:</w:t>
            </w:r>
            <w:r w:rsidRPr="003D6D11">
              <w:rPr>
                <w:rFonts w:eastAsia="Overlock"/>
                <w:sz w:val="18"/>
                <w:szCs w:val="18"/>
                <w:lang w:val="en-ZA"/>
              </w:rPr>
              <w:t xml:space="preserve"> The market's operations started in 1992. The market is publicly marked and designated for market use. This market is unlikely to close due to any factors. The most common obstacles faced by merchants in this market are a lack of security and cleanliness issues. There are no bins at the market, and raising funds for transportation to bring waste to the proper disposal locations appears to be a major difficulty for the merchants to organize on their own.</w:t>
            </w:r>
          </w:p>
          <w:p w14:paraId="4ACBDA86"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Infrastructure:</w:t>
            </w:r>
            <w:r w:rsidRPr="003D6D11">
              <w:rPr>
                <w:rFonts w:eastAsia="Overlock"/>
                <w:sz w:val="18"/>
                <w:szCs w:val="18"/>
                <w:lang w:val="en-ZA"/>
              </w:rPr>
              <w:t xml:space="preserve"> The market is located on publicly owned land but is leased to the market by both the municipality and the traders. The market has some basic facilities, including access to electricity, which is not stable, and access to piped water, which is privatized. There is an adequate drainage system in operation, but there is no designated area for waste disposal. The market has some private stalls, proper roofing for its structures, and privatized toilets. The traders also have booths for their products but there are no cold storages in the market. Most of the infrastructure appears to be degraded but still working and are managed by traders themselves.</w:t>
            </w:r>
          </w:p>
          <w:p w14:paraId="098B186E"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lastRenderedPageBreak/>
              <w:t>Market utilization:</w:t>
            </w:r>
            <w:r w:rsidRPr="003D6D11">
              <w:rPr>
                <w:rFonts w:eastAsia="Overlock"/>
                <w:sz w:val="18"/>
                <w:szCs w:val="18"/>
                <w:lang w:val="en-ZA"/>
              </w:rPr>
              <w:t xml:space="preserve"> The market can hold 3000 people and many stalls are occupied. All vendors pay the required fee, and the market can service over 4000 customers.</w:t>
            </w:r>
          </w:p>
          <w:p w14:paraId="3834EDF5"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Market economics:</w:t>
            </w:r>
            <w:r w:rsidRPr="003D6D11">
              <w:rPr>
                <w:rFonts w:eastAsia="Overlock"/>
                <w:sz w:val="18"/>
                <w:szCs w:val="18"/>
                <w:lang w:val="en-ZA"/>
              </w:rPr>
              <w:t xml:space="preserve"> Produce moving through this market is around 10 tons per day, and its estimated value is almost 9 billion in a month. This revenue generated by the market is ring-fenced and they are sound records for important information concerning the markets</w:t>
            </w:r>
          </w:p>
          <w:p w14:paraId="61999A1B"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Revenue structure</w:t>
            </w:r>
            <w:r w:rsidRPr="003D6D11">
              <w:rPr>
                <w:rFonts w:eastAsia="Overlock"/>
                <w:sz w:val="18"/>
                <w:szCs w:val="18"/>
                <w:lang w:val="en-ZA"/>
              </w:rPr>
              <w:t xml:space="preserve">: The main source of revenue that the city collect is the daily charge for operating in the market on every trader which is k300 for normal businesses and k600 for catering services. Individuals who also own buildings in the market pay a ground fee every month. There are no commissions based on volume trade or any other streams of revenue </w:t>
            </w:r>
          </w:p>
          <w:p w14:paraId="5CB9F04C"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Historical Investment:</w:t>
            </w:r>
            <w:r w:rsidRPr="003D6D11">
              <w:rPr>
                <w:rFonts w:eastAsia="Overlock"/>
                <w:sz w:val="18"/>
                <w:szCs w:val="18"/>
                <w:lang w:val="en-ZA"/>
              </w:rPr>
              <w:t xml:space="preserve"> The market established streetlights in June as one its latest Investments. The money for the project was contributed by traders and no loan was used to accomplish the assignment.</w:t>
            </w:r>
            <w:r w:rsidRPr="003D6D11">
              <w:rPr>
                <w:rFonts w:eastAsia="Overlock"/>
                <w:sz w:val="18"/>
                <w:szCs w:val="18"/>
                <w:lang w:val="en-ZA"/>
              </w:rPr>
              <w:tab/>
            </w:r>
          </w:p>
          <w:p w14:paraId="6444826D" w14:textId="77777777" w:rsidR="003D6D11" w:rsidRPr="003D6D11" w:rsidRDefault="003D6D11" w:rsidP="00F45734">
            <w:pPr>
              <w:numPr>
                <w:ilvl w:val="0"/>
                <w:numId w:val="14"/>
              </w:numPr>
              <w:suppressAutoHyphens/>
              <w:spacing w:after="0" w:line="240" w:lineRule="auto"/>
              <w:jc w:val="both"/>
              <w:rPr>
                <w:rFonts w:eastAsia="Overlock"/>
                <w:sz w:val="18"/>
                <w:szCs w:val="18"/>
                <w:lang w:val="en-ZA"/>
              </w:rPr>
            </w:pPr>
            <w:r w:rsidRPr="003D6D11">
              <w:rPr>
                <w:rFonts w:eastAsia="Overlock"/>
                <w:b/>
                <w:sz w:val="18"/>
                <w:szCs w:val="18"/>
                <w:lang w:val="en-ZA"/>
              </w:rPr>
              <w:t>Investment potential</w:t>
            </w:r>
            <w:r w:rsidRPr="003D6D11">
              <w:rPr>
                <w:rFonts w:eastAsia="Overlock"/>
                <w:sz w:val="18"/>
                <w:szCs w:val="18"/>
                <w:lang w:val="en-ZA"/>
              </w:rPr>
              <w:t>: The market has free cash flow to repay debt, and if the market receives loans, some vendors may accept the loans to ensure visible investments. Most traders, however, are not in favour of fee increases because they have regularly climbed in recent years, but vendors are willing and able to pay more for additional services. Managers and practically all traders are eager to see a shift in the market, since they have taken the project.</w:t>
            </w:r>
          </w:p>
        </w:tc>
      </w:tr>
      <w:tr w:rsidR="003D6D11" w:rsidRPr="0081088B" w14:paraId="3C8ECB5E" w14:textId="77777777" w:rsidTr="00635216">
        <w:tc>
          <w:tcPr>
            <w:tcW w:w="2797" w:type="dxa"/>
          </w:tcPr>
          <w:p w14:paraId="192D348E" w14:textId="77777777" w:rsidR="003D6D11" w:rsidRPr="003D6D11" w:rsidRDefault="003D6D11" w:rsidP="00635216">
            <w:pPr>
              <w:spacing w:after="0" w:line="240" w:lineRule="auto"/>
              <w:ind w:left="-2"/>
              <w:rPr>
                <w:rFonts w:eastAsia="Overlock"/>
                <w:b/>
                <w:sz w:val="18"/>
                <w:szCs w:val="18"/>
                <w:lang w:val="en-ZA"/>
              </w:rPr>
            </w:pPr>
            <w:proofErr w:type="spellStart"/>
            <w:r w:rsidRPr="003D6D11">
              <w:rPr>
                <w:rFonts w:eastAsia="Overlock"/>
                <w:b/>
                <w:sz w:val="18"/>
                <w:szCs w:val="18"/>
                <w:lang w:val="en-ZA"/>
              </w:rPr>
              <w:lastRenderedPageBreak/>
              <w:t>Tsoka</w:t>
            </w:r>
            <w:proofErr w:type="spellEnd"/>
            <w:r w:rsidRPr="003D6D11">
              <w:rPr>
                <w:rFonts w:eastAsia="Overlock"/>
                <w:b/>
                <w:sz w:val="18"/>
                <w:szCs w:val="18"/>
                <w:lang w:val="en-ZA"/>
              </w:rPr>
              <w:t xml:space="preserve">/ </w:t>
            </w:r>
            <w:proofErr w:type="spellStart"/>
            <w:r w:rsidRPr="003D6D11">
              <w:rPr>
                <w:rFonts w:eastAsia="Overlock"/>
                <w:b/>
                <w:sz w:val="18"/>
                <w:szCs w:val="18"/>
                <w:lang w:val="en-ZA"/>
              </w:rPr>
              <w:t>Lizulu</w:t>
            </w:r>
            <w:proofErr w:type="spellEnd"/>
          </w:p>
        </w:tc>
        <w:tc>
          <w:tcPr>
            <w:tcW w:w="10153" w:type="dxa"/>
          </w:tcPr>
          <w:p w14:paraId="7645EF9E"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 xml:space="preserve">Market governance and political risk: </w:t>
            </w:r>
            <w:r w:rsidRPr="003D6D11">
              <w:rPr>
                <w:rFonts w:eastAsia="Overlock"/>
                <w:sz w:val="18"/>
                <w:szCs w:val="18"/>
                <w:lang w:val="en-ZA"/>
              </w:rPr>
              <w:t>The market has formed an association. Its management system begins with the chairperson of a section, then the market chairperson selected by the municipal council, and finally the zone master and supervisor. Market managers and market owners work together effectively to oversee market operations. There is no evidence of an unofficial takeover of market operations by third parties, such as intermediaries. The cash flows through the market are not transparent because no releases are made to the public about how money is flowing inside the market, but the market's financial records are available; nonetheless, people are not interested in seeing the records. The market manager has no authority over the funds received to reinvest them.</w:t>
            </w:r>
          </w:p>
          <w:p w14:paraId="74067DE7"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Market type</w:t>
            </w:r>
            <w:r w:rsidRPr="003D6D11">
              <w:rPr>
                <w:rFonts w:eastAsia="Overlock"/>
                <w:sz w:val="18"/>
                <w:szCs w:val="18"/>
                <w:lang w:val="en-ZA"/>
              </w:rPr>
              <w:t xml:space="preserve">: The </w:t>
            </w:r>
            <w:proofErr w:type="spellStart"/>
            <w:r w:rsidRPr="003D6D11">
              <w:rPr>
                <w:rFonts w:eastAsia="Overlock"/>
                <w:sz w:val="18"/>
                <w:szCs w:val="18"/>
                <w:lang w:val="en-ZA"/>
              </w:rPr>
              <w:t>Tsoka</w:t>
            </w:r>
            <w:proofErr w:type="spellEnd"/>
            <w:r w:rsidRPr="003D6D11">
              <w:rPr>
                <w:rFonts w:eastAsia="Overlock"/>
                <w:sz w:val="18"/>
                <w:szCs w:val="18"/>
                <w:lang w:val="en-ZA"/>
              </w:rPr>
              <w:t xml:space="preserve"> market is classified as a hybrid market because it deals with both wholesale and retail.</w:t>
            </w:r>
          </w:p>
          <w:p w14:paraId="3818EA59"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Products</w:t>
            </w:r>
            <w:r w:rsidRPr="003D6D11">
              <w:rPr>
                <w:rFonts w:eastAsia="Overlock"/>
                <w:sz w:val="18"/>
                <w:szCs w:val="18"/>
                <w:lang w:val="en-ZA"/>
              </w:rPr>
              <w:t xml:space="preserve">: The most common products sold include fruits and vegetables, dry goods, meat, fish, poultry, and dairy. </w:t>
            </w:r>
          </w:p>
          <w:p w14:paraId="2EE333AC"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Period of operation</w:t>
            </w:r>
            <w:r w:rsidRPr="003D6D11">
              <w:rPr>
                <w:rFonts w:eastAsia="Overlock"/>
                <w:sz w:val="18"/>
                <w:szCs w:val="18"/>
                <w:lang w:val="en-ZA"/>
              </w:rPr>
              <w:t>: The market commenced operations in 1994, following the multiparty dispensation. The market is publicly marked and designated for market use. The market is currently overcrowded, with sellers spilling out into private sections. This creates a possible threat, resulting in the closure of the market in that location to relocate it to a larger facility to accommodate a larger population of sellers. The main difficulty this market faces is insufficient security, as it is prone to robbery by street youths.</w:t>
            </w:r>
          </w:p>
          <w:p w14:paraId="5D421111"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Infrastructure</w:t>
            </w:r>
            <w:r w:rsidRPr="003D6D11">
              <w:rPr>
                <w:rFonts w:eastAsia="Overlock"/>
                <w:sz w:val="18"/>
                <w:szCs w:val="18"/>
                <w:lang w:val="en-ZA"/>
              </w:rPr>
              <w:t>: The market is located on publicly owned land; however, it is rented by both the municipality and traders. The market offers some basic amenities, such as access to power, which is not always reliable, and access to piped water.  The drainage system that was there has been damaged by the construction of a bridge, as has the allocated place for garbage disposal. The market features concrete flooring, proper roofs for its structures, individually owned warehouses, and privatised restrooms. The traders also have booths to display their items, but there are no cold storage facilities in the market. Most of the infrastructure looks to be functional and operated by traders themselves.</w:t>
            </w:r>
          </w:p>
          <w:p w14:paraId="4A95B33C"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lastRenderedPageBreak/>
              <w:t>Market utilization:</w:t>
            </w:r>
            <w:r w:rsidRPr="003D6D11">
              <w:rPr>
                <w:rFonts w:eastAsia="Overlock"/>
                <w:sz w:val="18"/>
                <w:szCs w:val="18"/>
                <w:lang w:val="en-ZA"/>
              </w:rPr>
              <w:t xml:space="preserve"> The market can hold 370 people, but it is now holding more than that because a single stand is shared by three individuals. Other 53 establishments are unoccupied since their owners have yet to rent them out. On a normal day, all merchants pay the needed fee; however, on Wednesdays and Fridays, four percent of the population does not pay the daily fee because they travel to other markets. However, the market can service more than 4000 clients.</w:t>
            </w:r>
          </w:p>
          <w:p w14:paraId="6C09DA83"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Market economics</w:t>
            </w:r>
            <w:r w:rsidRPr="003D6D11">
              <w:rPr>
                <w:rFonts w:eastAsia="Overlock"/>
                <w:sz w:val="18"/>
                <w:szCs w:val="18"/>
                <w:lang w:val="en-ZA"/>
              </w:rPr>
              <w:t>: The volume of produce traded through this market is approximately 500tonnes, with an estimated worth of nearly MK200 million. This market revenue is ring-fenced, and they are sound records for essential information concerning the markets.</w:t>
            </w:r>
            <w:r w:rsidRPr="003D6D11">
              <w:rPr>
                <w:rFonts w:eastAsia="Overlock"/>
                <w:sz w:val="18"/>
                <w:szCs w:val="18"/>
                <w:lang w:val="en-ZA"/>
              </w:rPr>
              <w:tab/>
              <w:t>.</w:t>
            </w:r>
          </w:p>
          <w:p w14:paraId="5110CC00"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Revenue structure:</w:t>
            </w:r>
            <w:r w:rsidRPr="003D6D11">
              <w:rPr>
                <w:rFonts w:eastAsia="Overlock"/>
                <w:sz w:val="18"/>
                <w:szCs w:val="18"/>
                <w:lang w:val="en-ZA"/>
              </w:rPr>
              <w:t xml:space="preserve"> The city's primary source of revenue is the daily market operation fee, which is MK300 for conventional enterprises and MK600 for catering services. Individuals who own buildings in the market pay a monthly ground charge. There are no commissions based on volume trades or other sources of revenue.</w:t>
            </w:r>
            <w:r w:rsidRPr="003D6D11">
              <w:rPr>
                <w:rFonts w:eastAsia="Overlock"/>
                <w:sz w:val="18"/>
                <w:szCs w:val="18"/>
                <w:lang w:val="en-ZA"/>
              </w:rPr>
              <w:tab/>
            </w:r>
          </w:p>
          <w:p w14:paraId="0C6EF1F2"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Historical Investment:</w:t>
            </w:r>
            <w:r w:rsidRPr="003D6D11">
              <w:rPr>
                <w:rFonts w:eastAsia="Overlock"/>
                <w:sz w:val="18"/>
                <w:szCs w:val="18"/>
                <w:lang w:val="en-ZA"/>
              </w:rPr>
              <w:t xml:space="preserve"> there have been some previous investments into this market such as electricity and drainage</w:t>
            </w:r>
          </w:p>
          <w:p w14:paraId="17449181" w14:textId="77777777" w:rsidR="003D6D11" w:rsidRPr="003D6D11" w:rsidRDefault="003D6D11" w:rsidP="00F45734">
            <w:pPr>
              <w:numPr>
                <w:ilvl w:val="0"/>
                <w:numId w:val="37"/>
              </w:numPr>
              <w:suppressAutoHyphens/>
              <w:spacing w:after="0" w:line="240" w:lineRule="auto"/>
              <w:jc w:val="both"/>
              <w:rPr>
                <w:rFonts w:eastAsia="Overlock"/>
                <w:b/>
                <w:sz w:val="18"/>
                <w:szCs w:val="18"/>
                <w:lang w:val="en-ZA"/>
              </w:rPr>
            </w:pPr>
            <w:r w:rsidRPr="003D6D11">
              <w:rPr>
                <w:rFonts w:eastAsia="Overlock"/>
                <w:b/>
                <w:sz w:val="18"/>
                <w:szCs w:val="18"/>
                <w:lang w:val="en-ZA"/>
              </w:rPr>
              <w:t>Investment potential:</w:t>
            </w:r>
            <w:r w:rsidRPr="003D6D11">
              <w:rPr>
                <w:rFonts w:eastAsia="Overlock"/>
                <w:sz w:val="18"/>
                <w:szCs w:val="18"/>
                <w:lang w:val="en-ZA"/>
              </w:rPr>
              <w:t xml:space="preserve"> The market has free cash flow to repay debt, and if loans are made available to the market, certain vendors may take them to ensure visible investments. Most merchants, however, are not in favour of fee increases because they have been increasing steadily in recent years, but vendors are willing and able to pay more in exchange for extra services. Almost all managers and traders want to see changes in the market.</w:t>
            </w:r>
          </w:p>
        </w:tc>
      </w:tr>
    </w:tbl>
    <w:p w14:paraId="4D1CB641" w14:textId="77777777" w:rsidR="003D6D11" w:rsidRPr="003D6D11" w:rsidRDefault="003D6D11" w:rsidP="003D6D11">
      <w:pPr>
        <w:rPr>
          <w:rFonts w:ascii="Overlock" w:eastAsia="Overlock" w:hAnsi="Overlock" w:cs="Overlock"/>
          <w:lang w:val="en-ZA"/>
        </w:rPr>
      </w:pPr>
    </w:p>
    <w:p w14:paraId="6188C509" w14:textId="77777777" w:rsidR="003D6D11" w:rsidRPr="003D6D11" w:rsidRDefault="003D6D11" w:rsidP="003D6D11">
      <w:pPr>
        <w:rPr>
          <w:rFonts w:eastAsia="Overlock"/>
          <w:b/>
          <w:bCs/>
          <w:lang w:val="en-ZA"/>
        </w:rPr>
      </w:pPr>
      <w:r w:rsidRPr="003D6D11">
        <w:rPr>
          <w:lang w:val="en-ZA"/>
        </w:rPr>
        <w:br w:type="page"/>
      </w:r>
    </w:p>
    <w:p w14:paraId="56FBD9E9" w14:textId="77777777" w:rsidR="003D6D11" w:rsidRPr="003D6D11" w:rsidRDefault="003D6D11" w:rsidP="003D6D11">
      <w:pPr>
        <w:pStyle w:val="Heading2"/>
        <w:rPr>
          <w:lang w:val="en-ZA"/>
        </w:rPr>
      </w:pPr>
      <w:bookmarkStart w:id="75" w:name="_Toc192492024"/>
      <w:r w:rsidRPr="003D6D11">
        <w:rPr>
          <w:lang w:val="en-ZA"/>
        </w:rPr>
        <w:lastRenderedPageBreak/>
        <w:t>Appendix 3: Historical investments in Lilongwe City markets</w:t>
      </w:r>
      <w:bookmarkEnd w:id="75"/>
    </w:p>
    <w:tbl>
      <w:tblPr>
        <w:tblStyle w:val="GridTable4-Accent11"/>
        <w:tblW w:w="12864" w:type="dxa"/>
        <w:tblLayout w:type="fixed"/>
        <w:tblLook w:val="0400" w:firstRow="0" w:lastRow="0" w:firstColumn="0" w:lastColumn="0" w:noHBand="0" w:noVBand="1"/>
      </w:tblPr>
      <w:tblGrid>
        <w:gridCol w:w="624"/>
        <w:gridCol w:w="1801"/>
        <w:gridCol w:w="2250"/>
        <w:gridCol w:w="1350"/>
        <w:gridCol w:w="1351"/>
        <w:gridCol w:w="2249"/>
        <w:gridCol w:w="1168"/>
        <w:gridCol w:w="2071"/>
      </w:tblGrid>
      <w:tr w:rsidR="003D6D11" w:rsidRPr="003D6D11" w14:paraId="0E59A737"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shd w:val="clear" w:color="auto" w:fill="14636C"/>
          </w:tcPr>
          <w:p w14:paraId="16E3B236"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S/N</w:t>
            </w:r>
          </w:p>
        </w:tc>
        <w:tc>
          <w:tcPr>
            <w:tcW w:w="1801" w:type="dxa"/>
            <w:shd w:val="clear" w:color="auto" w:fill="14636C"/>
          </w:tcPr>
          <w:p w14:paraId="3838910B"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Investment and where</w:t>
            </w:r>
          </w:p>
        </w:tc>
        <w:tc>
          <w:tcPr>
            <w:tcW w:w="2250" w:type="dxa"/>
            <w:shd w:val="clear" w:color="auto" w:fill="14636C"/>
          </w:tcPr>
          <w:p w14:paraId="6D211B26"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Type of Investment</w:t>
            </w:r>
          </w:p>
        </w:tc>
        <w:tc>
          <w:tcPr>
            <w:tcW w:w="1350" w:type="dxa"/>
            <w:shd w:val="clear" w:color="auto" w:fill="14636C"/>
          </w:tcPr>
          <w:p w14:paraId="2A1B7DF0" w14:textId="77777777" w:rsidR="003D6D11" w:rsidRPr="003C4EC0" w:rsidRDefault="002B576E" w:rsidP="00635216">
            <w:pPr>
              <w:rPr>
                <w:rFonts w:eastAsia="Overlock"/>
                <w:b/>
                <w:color w:val="FFFFFF" w:themeColor="background1"/>
                <w:sz w:val="18"/>
                <w:szCs w:val="18"/>
                <w:lang w:val="en-ZA"/>
              </w:rPr>
            </w:pPr>
            <w:sdt>
              <w:sdtPr>
                <w:rPr>
                  <w:color w:val="FFFFFF" w:themeColor="background1"/>
                  <w:sz w:val="18"/>
                  <w:szCs w:val="18"/>
                  <w:lang w:val="en-ZA"/>
                </w:rPr>
                <w:tag w:val="goog_rdk_95"/>
                <w:id w:val="-1979288238"/>
              </w:sdtPr>
              <w:sdtEndPr/>
              <w:sdtContent/>
            </w:sdt>
            <w:r w:rsidR="003D6D11" w:rsidRPr="003C4EC0">
              <w:rPr>
                <w:rFonts w:eastAsia="Overlock"/>
                <w:b/>
                <w:color w:val="FFFFFF" w:themeColor="background1"/>
                <w:sz w:val="18"/>
                <w:szCs w:val="18"/>
                <w:lang w:val="en-ZA"/>
              </w:rPr>
              <w:t>Value of investment</w:t>
            </w:r>
          </w:p>
        </w:tc>
        <w:tc>
          <w:tcPr>
            <w:tcW w:w="1351" w:type="dxa"/>
            <w:shd w:val="clear" w:color="auto" w:fill="14636C"/>
          </w:tcPr>
          <w:p w14:paraId="7BBB20D9"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The year of the investment</w:t>
            </w:r>
          </w:p>
        </w:tc>
        <w:tc>
          <w:tcPr>
            <w:tcW w:w="2249" w:type="dxa"/>
            <w:shd w:val="clear" w:color="auto" w:fill="14636C"/>
          </w:tcPr>
          <w:p w14:paraId="54E81BAB"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The donor</w:t>
            </w:r>
          </w:p>
        </w:tc>
        <w:tc>
          <w:tcPr>
            <w:tcW w:w="1168" w:type="dxa"/>
            <w:shd w:val="clear" w:color="auto" w:fill="14636C"/>
          </w:tcPr>
          <w:p w14:paraId="677A4C41"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Success and failure</w:t>
            </w:r>
          </w:p>
        </w:tc>
        <w:tc>
          <w:tcPr>
            <w:tcW w:w="2071" w:type="dxa"/>
            <w:shd w:val="clear" w:color="auto" w:fill="14636C"/>
          </w:tcPr>
          <w:p w14:paraId="59CC5159" w14:textId="77777777" w:rsidR="003D6D11" w:rsidRPr="003C4EC0" w:rsidRDefault="003D6D11" w:rsidP="00635216">
            <w:pPr>
              <w:rPr>
                <w:rFonts w:eastAsia="Overlock"/>
                <w:b/>
                <w:color w:val="FFFFFF" w:themeColor="background1"/>
                <w:sz w:val="18"/>
                <w:szCs w:val="18"/>
                <w:lang w:val="en-ZA"/>
              </w:rPr>
            </w:pPr>
            <w:r w:rsidRPr="003C4EC0">
              <w:rPr>
                <w:rFonts w:eastAsia="Overlock"/>
                <w:b/>
                <w:color w:val="FFFFFF" w:themeColor="background1"/>
                <w:sz w:val="18"/>
                <w:szCs w:val="18"/>
                <w:lang w:val="en-ZA"/>
              </w:rPr>
              <w:t>Partners</w:t>
            </w:r>
          </w:p>
        </w:tc>
      </w:tr>
      <w:tr w:rsidR="003D6D11" w:rsidRPr="003D6D11" w14:paraId="1EC4123D" w14:textId="77777777" w:rsidTr="003C4EC0">
        <w:tc>
          <w:tcPr>
            <w:tcW w:w="624" w:type="dxa"/>
          </w:tcPr>
          <w:p w14:paraId="2070A154" w14:textId="77777777" w:rsidR="003D6D11" w:rsidRPr="003D6D11" w:rsidRDefault="003D6D11" w:rsidP="00635216">
            <w:pPr>
              <w:rPr>
                <w:rFonts w:eastAsia="Overlock"/>
                <w:sz w:val="18"/>
                <w:szCs w:val="18"/>
                <w:lang w:val="en-ZA"/>
              </w:rPr>
            </w:pPr>
          </w:p>
        </w:tc>
        <w:tc>
          <w:tcPr>
            <w:tcW w:w="1801" w:type="dxa"/>
          </w:tcPr>
          <w:p w14:paraId="1BE9DDC6" w14:textId="77777777" w:rsidR="003D6D11" w:rsidRPr="003D6D11" w:rsidRDefault="003D6D11" w:rsidP="00635216">
            <w:pPr>
              <w:rPr>
                <w:rFonts w:eastAsia="Overlock"/>
                <w:sz w:val="18"/>
                <w:szCs w:val="18"/>
                <w:lang w:val="en-ZA"/>
              </w:rPr>
            </w:pPr>
            <w:r w:rsidRPr="003D6D11">
              <w:rPr>
                <w:rFonts w:eastAsia="Overlock"/>
                <w:sz w:val="18"/>
                <w:szCs w:val="18"/>
                <w:lang w:val="en-ZA"/>
              </w:rPr>
              <w:t>Ngwenya</w:t>
            </w:r>
          </w:p>
        </w:tc>
        <w:tc>
          <w:tcPr>
            <w:tcW w:w="2250" w:type="dxa"/>
          </w:tcPr>
          <w:p w14:paraId="75EDA8A1" w14:textId="77777777" w:rsidR="003D6D11" w:rsidRPr="003D6D11" w:rsidRDefault="003D6D11" w:rsidP="00635216">
            <w:pPr>
              <w:rPr>
                <w:rFonts w:eastAsia="Overlock"/>
                <w:sz w:val="18"/>
                <w:szCs w:val="18"/>
                <w:lang w:val="en-ZA"/>
              </w:rPr>
            </w:pPr>
            <w:r w:rsidRPr="003D6D11">
              <w:rPr>
                <w:rFonts w:eastAsia="Overlock"/>
                <w:sz w:val="18"/>
                <w:szCs w:val="18"/>
                <w:lang w:val="en-ZA"/>
              </w:rPr>
              <w:t>Toilets</w:t>
            </w:r>
          </w:p>
        </w:tc>
        <w:tc>
          <w:tcPr>
            <w:tcW w:w="1350" w:type="dxa"/>
          </w:tcPr>
          <w:p w14:paraId="396B0F11" w14:textId="77777777" w:rsidR="003D6D11" w:rsidRPr="003D6D11" w:rsidRDefault="003D6D11" w:rsidP="00635216">
            <w:pPr>
              <w:rPr>
                <w:rFonts w:eastAsia="Overlock"/>
                <w:sz w:val="18"/>
                <w:szCs w:val="18"/>
                <w:lang w:val="en-ZA"/>
              </w:rPr>
            </w:pPr>
            <w:r w:rsidRPr="003D6D11">
              <w:rPr>
                <w:rFonts w:eastAsia="Overlock"/>
                <w:sz w:val="18"/>
                <w:szCs w:val="18"/>
                <w:lang w:val="en-ZA"/>
              </w:rPr>
              <w:t>MK130 Million</w:t>
            </w:r>
          </w:p>
        </w:tc>
        <w:tc>
          <w:tcPr>
            <w:tcW w:w="1351" w:type="dxa"/>
          </w:tcPr>
          <w:p w14:paraId="5B2DCC47" w14:textId="77777777" w:rsidR="003D6D11" w:rsidRPr="003D6D11" w:rsidRDefault="003D6D11" w:rsidP="00635216">
            <w:pPr>
              <w:rPr>
                <w:rFonts w:eastAsia="Overlock"/>
                <w:sz w:val="18"/>
                <w:szCs w:val="18"/>
                <w:lang w:val="en-ZA"/>
              </w:rPr>
            </w:pPr>
            <w:r w:rsidRPr="003D6D11">
              <w:rPr>
                <w:rFonts w:eastAsia="Overlock"/>
                <w:sz w:val="18"/>
                <w:szCs w:val="18"/>
                <w:lang w:val="en-ZA"/>
              </w:rPr>
              <w:t>2022</w:t>
            </w:r>
          </w:p>
        </w:tc>
        <w:tc>
          <w:tcPr>
            <w:tcW w:w="2249" w:type="dxa"/>
          </w:tcPr>
          <w:p w14:paraId="0702961D"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0945939B"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4D3C5635"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3E0A3723" w14:textId="77777777" w:rsidTr="003C4EC0">
        <w:trPr>
          <w:cnfStyle w:val="000000100000" w:firstRow="0" w:lastRow="0" w:firstColumn="0" w:lastColumn="0" w:oddVBand="0" w:evenVBand="0" w:oddHBand="1" w:evenHBand="0" w:firstRowFirstColumn="0" w:firstRowLastColumn="0" w:lastRowFirstColumn="0" w:lastRowLastColumn="0"/>
          <w:trHeight w:val="305"/>
        </w:trPr>
        <w:tc>
          <w:tcPr>
            <w:tcW w:w="624" w:type="dxa"/>
          </w:tcPr>
          <w:p w14:paraId="62FC5F9C" w14:textId="77777777" w:rsidR="003D6D11" w:rsidRPr="003D6D11" w:rsidRDefault="003D6D11" w:rsidP="00635216">
            <w:pPr>
              <w:rPr>
                <w:rFonts w:eastAsia="Overlock"/>
                <w:sz w:val="18"/>
                <w:szCs w:val="18"/>
                <w:lang w:val="en-ZA"/>
              </w:rPr>
            </w:pPr>
          </w:p>
        </w:tc>
        <w:tc>
          <w:tcPr>
            <w:tcW w:w="1801" w:type="dxa"/>
          </w:tcPr>
          <w:p w14:paraId="06ECDF62" w14:textId="77777777" w:rsidR="003D6D11" w:rsidRPr="003D6D11" w:rsidRDefault="003D6D11" w:rsidP="00635216">
            <w:pPr>
              <w:rPr>
                <w:rFonts w:eastAsia="Overlock"/>
                <w:sz w:val="18"/>
                <w:szCs w:val="18"/>
                <w:lang w:val="en-ZA"/>
              </w:rPr>
            </w:pPr>
            <w:r w:rsidRPr="003D6D11">
              <w:rPr>
                <w:rFonts w:eastAsia="Overlock"/>
                <w:sz w:val="18"/>
                <w:szCs w:val="18"/>
                <w:lang w:val="en-ZA"/>
              </w:rPr>
              <w:t>Area 23</w:t>
            </w:r>
          </w:p>
        </w:tc>
        <w:tc>
          <w:tcPr>
            <w:tcW w:w="2250" w:type="dxa"/>
          </w:tcPr>
          <w:p w14:paraId="484261CE" w14:textId="77777777" w:rsidR="003D6D11" w:rsidRPr="003D6D11" w:rsidRDefault="003D6D11" w:rsidP="00635216">
            <w:pPr>
              <w:rPr>
                <w:rFonts w:eastAsia="Overlock"/>
                <w:sz w:val="18"/>
                <w:szCs w:val="18"/>
                <w:lang w:val="en-ZA"/>
              </w:rPr>
            </w:pPr>
            <w:r w:rsidRPr="003D6D11">
              <w:rPr>
                <w:rFonts w:eastAsia="Overlock"/>
                <w:sz w:val="18"/>
                <w:szCs w:val="18"/>
                <w:lang w:val="en-ZA"/>
              </w:rPr>
              <w:t>Toilet</w:t>
            </w:r>
          </w:p>
        </w:tc>
        <w:tc>
          <w:tcPr>
            <w:tcW w:w="1350" w:type="dxa"/>
          </w:tcPr>
          <w:p w14:paraId="35AF064F"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1691E2D0"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75B6FE6E"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084BBCFF"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5C9E4000"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r>
      <w:tr w:rsidR="003D6D11" w:rsidRPr="003D6D11" w14:paraId="1996E88B" w14:textId="77777777" w:rsidTr="003C4EC0">
        <w:tc>
          <w:tcPr>
            <w:tcW w:w="624" w:type="dxa"/>
          </w:tcPr>
          <w:p w14:paraId="28F20C36" w14:textId="77777777" w:rsidR="003D6D11" w:rsidRPr="003D6D11" w:rsidRDefault="003D6D11" w:rsidP="00635216">
            <w:pPr>
              <w:rPr>
                <w:rFonts w:eastAsia="Overlock"/>
                <w:sz w:val="18"/>
                <w:szCs w:val="18"/>
                <w:lang w:val="en-ZA"/>
              </w:rPr>
            </w:pPr>
          </w:p>
        </w:tc>
        <w:tc>
          <w:tcPr>
            <w:tcW w:w="1801" w:type="dxa"/>
          </w:tcPr>
          <w:p w14:paraId="68CB4CEE"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Mchesi</w:t>
            </w:r>
            <w:proofErr w:type="spellEnd"/>
          </w:p>
        </w:tc>
        <w:tc>
          <w:tcPr>
            <w:tcW w:w="2250" w:type="dxa"/>
          </w:tcPr>
          <w:p w14:paraId="5A533414" w14:textId="77777777" w:rsidR="003D6D11" w:rsidRPr="003D6D11" w:rsidRDefault="003D6D11" w:rsidP="00635216">
            <w:pPr>
              <w:rPr>
                <w:rFonts w:eastAsia="Overlock"/>
                <w:sz w:val="18"/>
                <w:szCs w:val="18"/>
                <w:lang w:val="en-ZA"/>
              </w:rPr>
            </w:pPr>
            <w:r w:rsidRPr="003D6D11">
              <w:rPr>
                <w:rFonts w:eastAsia="Overlock"/>
                <w:sz w:val="18"/>
                <w:szCs w:val="18"/>
                <w:lang w:val="en-ZA"/>
              </w:rPr>
              <w:t>Toilet &amp; Water kiosk</w:t>
            </w:r>
          </w:p>
        </w:tc>
        <w:tc>
          <w:tcPr>
            <w:tcW w:w="1350" w:type="dxa"/>
          </w:tcPr>
          <w:p w14:paraId="4501D981"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7301F577"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2D32BAA3"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0E2EC1FB"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2D46797"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r>
      <w:tr w:rsidR="003D6D11" w:rsidRPr="0081088B" w14:paraId="4C3AF08C"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4D63EA6C" w14:textId="77777777" w:rsidR="003D6D11" w:rsidRPr="003D6D11" w:rsidRDefault="003D6D11" w:rsidP="00635216">
            <w:pPr>
              <w:rPr>
                <w:rFonts w:eastAsia="Overlock"/>
                <w:sz w:val="18"/>
                <w:szCs w:val="18"/>
                <w:lang w:val="en-ZA"/>
              </w:rPr>
            </w:pPr>
          </w:p>
        </w:tc>
        <w:tc>
          <w:tcPr>
            <w:tcW w:w="1801" w:type="dxa"/>
          </w:tcPr>
          <w:p w14:paraId="0D25077B"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Lizulu</w:t>
            </w:r>
            <w:proofErr w:type="spellEnd"/>
            <w:r w:rsidRPr="003D6D11">
              <w:rPr>
                <w:rFonts w:eastAsia="Overlock"/>
                <w:sz w:val="18"/>
                <w:szCs w:val="18"/>
                <w:lang w:val="en-ZA"/>
              </w:rPr>
              <w:t>/</w:t>
            </w:r>
            <w:proofErr w:type="spellStart"/>
            <w:r w:rsidRPr="003D6D11">
              <w:rPr>
                <w:rFonts w:eastAsia="Overlock"/>
                <w:sz w:val="18"/>
                <w:szCs w:val="18"/>
                <w:lang w:val="en-ZA"/>
              </w:rPr>
              <w:t>Tsoka</w:t>
            </w:r>
            <w:proofErr w:type="spellEnd"/>
            <w:r w:rsidRPr="003D6D11">
              <w:rPr>
                <w:rFonts w:eastAsia="Overlock"/>
                <w:sz w:val="18"/>
                <w:szCs w:val="18"/>
                <w:lang w:val="en-ZA"/>
              </w:rPr>
              <w:t xml:space="preserve"> Flea </w:t>
            </w:r>
          </w:p>
        </w:tc>
        <w:tc>
          <w:tcPr>
            <w:tcW w:w="2250" w:type="dxa"/>
          </w:tcPr>
          <w:p w14:paraId="609CAFC8" w14:textId="77777777" w:rsidR="003D6D11" w:rsidRPr="003D6D11" w:rsidRDefault="003D6D11" w:rsidP="00635216">
            <w:pPr>
              <w:rPr>
                <w:rFonts w:eastAsia="Overlock"/>
                <w:sz w:val="18"/>
                <w:szCs w:val="18"/>
                <w:lang w:val="en-ZA"/>
              </w:rPr>
            </w:pPr>
            <w:r w:rsidRPr="003D6D11">
              <w:rPr>
                <w:rFonts w:eastAsia="Overlock"/>
                <w:sz w:val="18"/>
                <w:szCs w:val="18"/>
                <w:lang w:val="en-ZA"/>
              </w:rPr>
              <w:t>Security lights</w:t>
            </w:r>
          </w:p>
        </w:tc>
        <w:tc>
          <w:tcPr>
            <w:tcW w:w="1350" w:type="dxa"/>
          </w:tcPr>
          <w:p w14:paraId="76106B09" w14:textId="77777777" w:rsidR="003D6D11" w:rsidRPr="003D6D11" w:rsidRDefault="003D6D11" w:rsidP="00635216">
            <w:pPr>
              <w:rPr>
                <w:rFonts w:eastAsia="Overlock"/>
                <w:sz w:val="18"/>
                <w:szCs w:val="18"/>
                <w:lang w:val="en-ZA"/>
              </w:rPr>
            </w:pPr>
            <w:r w:rsidRPr="003D6D11">
              <w:rPr>
                <w:rFonts w:eastAsia="Overlock"/>
                <w:sz w:val="18"/>
                <w:szCs w:val="18"/>
                <w:lang w:val="en-ZA"/>
              </w:rPr>
              <w:t>MK4 Million</w:t>
            </w:r>
          </w:p>
        </w:tc>
        <w:tc>
          <w:tcPr>
            <w:tcW w:w="1351" w:type="dxa"/>
          </w:tcPr>
          <w:p w14:paraId="6EE7413C" w14:textId="77777777" w:rsidR="003D6D11" w:rsidRPr="003D6D11" w:rsidRDefault="003D6D11" w:rsidP="00635216">
            <w:pPr>
              <w:rPr>
                <w:rFonts w:eastAsia="Overlock"/>
                <w:sz w:val="18"/>
                <w:szCs w:val="18"/>
                <w:lang w:val="en-ZA"/>
              </w:rPr>
            </w:pPr>
            <w:r w:rsidRPr="003D6D11">
              <w:rPr>
                <w:rFonts w:eastAsia="Overlock"/>
                <w:sz w:val="18"/>
                <w:szCs w:val="18"/>
                <w:lang w:val="en-ZA"/>
              </w:rPr>
              <w:t>2019</w:t>
            </w:r>
          </w:p>
        </w:tc>
        <w:tc>
          <w:tcPr>
            <w:tcW w:w="2249" w:type="dxa"/>
          </w:tcPr>
          <w:p w14:paraId="38BE9C80" w14:textId="77777777" w:rsidR="003D6D11" w:rsidRPr="003D6D11" w:rsidRDefault="003D6D11" w:rsidP="00635216">
            <w:pPr>
              <w:rPr>
                <w:rFonts w:eastAsia="Overlock"/>
                <w:sz w:val="18"/>
                <w:szCs w:val="18"/>
                <w:lang w:val="en-ZA"/>
              </w:rPr>
            </w:pPr>
            <w:r w:rsidRPr="003D6D11">
              <w:rPr>
                <w:rFonts w:eastAsia="Overlock"/>
                <w:sz w:val="18"/>
                <w:szCs w:val="18"/>
                <w:lang w:val="en-ZA"/>
              </w:rPr>
              <w:t>Michigan and LUANAR Students</w:t>
            </w:r>
          </w:p>
        </w:tc>
        <w:tc>
          <w:tcPr>
            <w:tcW w:w="1168" w:type="dxa"/>
          </w:tcPr>
          <w:p w14:paraId="03869E2A" w14:textId="77777777" w:rsidR="003D6D11" w:rsidRPr="003D6D11" w:rsidRDefault="003D6D11" w:rsidP="00635216">
            <w:pPr>
              <w:rPr>
                <w:rFonts w:eastAsia="Overlock"/>
                <w:sz w:val="18"/>
                <w:szCs w:val="18"/>
                <w:lang w:val="en-ZA"/>
              </w:rPr>
            </w:pPr>
            <w:r w:rsidRPr="003D6D11">
              <w:rPr>
                <w:rFonts w:eastAsia="Overlock"/>
                <w:sz w:val="18"/>
                <w:szCs w:val="18"/>
                <w:lang w:val="en-ZA"/>
              </w:rPr>
              <w:t>Road construction has removed the lights</w:t>
            </w:r>
          </w:p>
        </w:tc>
        <w:tc>
          <w:tcPr>
            <w:tcW w:w="2071" w:type="dxa"/>
          </w:tcPr>
          <w:p w14:paraId="5E6E658E" w14:textId="77777777" w:rsidR="003D6D11" w:rsidRPr="003D6D11" w:rsidRDefault="003D6D11" w:rsidP="00635216">
            <w:pPr>
              <w:rPr>
                <w:rFonts w:eastAsia="Overlock"/>
                <w:sz w:val="18"/>
                <w:szCs w:val="18"/>
                <w:lang w:val="en-ZA"/>
              </w:rPr>
            </w:pPr>
            <w:r w:rsidRPr="003D6D11">
              <w:rPr>
                <w:rFonts w:eastAsia="Overlock"/>
                <w:sz w:val="18"/>
                <w:szCs w:val="18"/>
                <w:lang w:val="en-ZA"/>
              </w:rPr>
              <w:t>Michigan University and Lilongwe University of Agriculture and Natural Resources</w:t>
            </w:r>
          </w:p>
        </w:tc>
      </w:tr>
      <w:tr w:rsidR="003D6D11" w:rsidRPr="003D6D11" w14:paraId="7E9E8A33" w14:textId="77777777" w:rsidTr="003C4EC0">
        <w:tc>
          <w:tcPr>
            <w:tcW w:w="624" w:type="dxa"/>
          </w:tcPr>
          <w:p w14:paraId="0C2AFD49" w14:textId="77777777" w:rsidR="003D6D11" w:rsidRPr="003D6D11" w:rsidRDefault="003D6D11" w:rsidP="00635216">
            <w:pPr>
              <w:rPr>
                <w:rFonts w:eastAsia="Overlock"/>
                <w:sz w:val="18"/>
                <w:szCs w:val="18"/>
                <w:lang w:val="en-ZA"/>
              </w:rPr>
            </w:pPr>
          </w:p>
        </w:tc>
        <w:tc>
          <w:tcPr>
            <w:tcW w:w="1801" w:type="dxa"/>
          </w:tcPr>
          <w:p w14:paraId="68438580"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Msungwi</w:t>
            </w:r>
            <w:proofErr w:type="spellEnd"/>
          </w:p>
        </w:tc>
        <w:tc>
          <w:tcPr>
            <w:tcW w:w="2250" w:type="dxa"/>
          </w:tcPr>
          <w:p w14:paraId="0165713F" w14:textId="77777777" w:rsidR="003D6D11" w:rsidRPr="003D6D11" w:rsidRDefault="003D6D11" w:rsidP="00635216">
            <w:pPr>
              <w:rPr>
                <w:rFonts w:eastAsia="Overlock"/>
                <w:sz w:val="18"/>
                <w:szCs w:val="18"/>
                <w:lang w:val="en-ZA"/>
              </w:rPr>
            </w:pPr>
            <w:r w:rsidRPr="003D6D11">
              <w:rPr>
                <w:rFonts w:eastAsia="Overlock"/>
                <w:sz w:val="18"/>
                <w:szCs w:val="18"/>
                <w:lang w:val="en-ZA"/>
              </w:rPr>
              <w:t>Toilets</w:t>
            </w:r>
          </w:p>
        </w:tc>
        <w:tc>
          <w:tcPr>
            <w:tcW w:w="1350" w:type="dxa"/>
          </w:tcPr>
          <w:p w14:paraId="2BB62706" w14:textId="77777777" w:rsidR="003D6D11" w:rsidRPr="003D6D11" w:rsidRDefault="003D6D11" w:rsidP="00635216">
            <w:pPr>
              <w:rPr>
                <w:rFonts w:eastAsia="Overlock"/>
                <w:sz w:val="18"/>
                <w:szCs w:val="18"/>
                <w:lang w:val="en-ZA"/>
              </w:rPr>
            </w:pPr>
            <w:r w:rsidRPr="003D6D11">
              <w:rPr>
                <w:rFonts w:eastAsia="Overlock"/>
                <w:sz w:val="18"/>
                <w:szCs w:val="18"/>
                <w:lang w:val="en-ZA"/>
              </w:rPr>
              <w:t>MK15 Million</w:t>
            </w:r>
          </w:p>
        </w:tc>
        <w:tc>
          <w:tcPr>
            <w:tcW w:w="1351" w:type="dxa"/>
          </w:tcPr>
          <w:p w14:paraId="0603E04F" w14:textId="77777777" w:rsidR="003D6D11" w:rsidRPr="003D6D11" w:rsidRDefault="003D6D11" w:rsidP="00635216">
            <w:pPr>
              <w:rPr>
                <w:rFonts w:eastAsia="Overlock"/>
                <w:sz w:val="18"/>
                <w:szCs w:val="18"/>
                <w:lang w:val="en-ZA"/>
              </w:rPr>
            </w:pPr>
            <w:r w:rsidRPr="003D6D11">
              <w:rPr>
                <w:rFonts w:eastAsia="Overlock"/>
                <w:sz w:val="18"/>
                <w:szCs w:val="18"/>
                <w:lang w:val="en-ZA"/>
              </w:rPr>
              <w:t>2014</w:t>
            </w:r>
          </w:p>
        </w:tc>
        <w:tc>
          <w:tcPr>
            <w:tcW w:w="2249" w:type="dxa"/>
          </w:tcPr>
          <w:p w14:paraId="5DC0EE7B" w14:textId="77777777" w:rsidR="003D6D11" w:rsidRPr="003D6D11" w:rsidRDefault="003D6D11" w:rsidP="00635216">
            <w:pPr>
              <w:rPr>
                <w:rFonts w:eastAsia="Overlock"/>
                <w:sz w:val="18"/>
                <w:szCs w:val="18"/>
                <w:lang w:val="en-ZA"/>
              </w:rPr>
            </w:pPr>
            <w:r w:rsidRPr="003D6D11">
              <w:rPr>
                <w:rFonts w:eastAsia="Overlock"/>
                <w:sz w:val="18"/>
                <w:szCs w:val="18"/>
                <w:lang w:val="en-ZA"/>
              </w:rPr>
              <w:t>Water Aid</w:t>
            </w:r>
          </w:p>
        </w:tc>
        <w:tc>
          <w:tcPr>
            <w:tcW w:w="1168" w:type="dxa"/>
          </w:tcPr>
          <w:p w14:paraId="4D89DA95"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C936BE2" w14:textId="77777777" w:rsidR="003D6D11" w:rsidRPr="003D6D11" w:rsidRDefault="003D6D11" w:rsidP="00635216">
            <w:pPr>
              <w:rPr>
                <w:rFonts w:eastAsia="Overlock"/>
                <w:sz w:val="18"/>
                <w:szCs w:val="18"/>
                <w:lang w:val="en-ZA"/>
              </w:rPr>
            </w:pPr>
            <w:r w:rsidRPr="003D6D11">
              <w:rPr>
                <w:rFonts w:eastAsia="Overlock"/>
                <w:sz w:val="18"/>
                <w:szCs w:val="18"/>
                <w:lang w:val="en-ZA"/>
              </w:rPr>
              <w:t>Water Aid</w:t>
            </w:r>
          </w:p>
        </w:tc>
      </w:tr>
      <w:tr w:rsidR="003D6D11" w:rsidRPr="003D6D11" w14:paraId="461EDD6B"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2328C336" w14:textId="77777777" w:rsidR="003D6D11" w:rsidRPr="003D6D11" w:rsidRDefault="003D6D11" w:rsidP="00635216">
            <w:pPr>
              <w:rPr>
                <w:rFonts w:eastAsia="Overlock"/>
                <w:sz w:val="18"/>
                <w:szCs w:val="18"/>
                <w:lang w:val="en-ZA"/>
              </w:rPr>
            </w:pPr>
          </w:p>
        </w:tc>
        <w:tc>
          <w:tcPr>
            <w:tcW w:w="1801" w:type="dxa"/>
          </w:tcPr>
          <w:p w14:paraId="6DD5ABAE" w14:textId="77777777" w:rsidR="003D6D11" w:rsidRPr="003D6D11" w:rsidRDefault="003D6D11" w:rsidP="00635216">
            <w:pPr>
              <w:rPr>
                <w:rFonts w:eastAsia="Overlock"/>
                <w:sz w:val="18"/>
                <w:szCs w:val="18"/>
                <w:lang w:val="en-ZA"/>
              </w:rPr>
            </w:pPr>
            <w:r w:rsidRPr="003D6D11">
              <w:rPr>
                <w:rFonts w:eastAsia="Overlock"/>
                <w:sz w:val="18"/>
                <w:szCs w:val="18"/>
                <w:lang w:val="en-ZA"/>
              </w:rPr>
              <w:t>Area 13 Market</w:t>
            </w:r>
          </w:p>
        </w:tc>
        <w:tc>
          <w:tcPr>
            <w:tcW w:w="2250" w:type="dxa"/>
          </w:tcPr>
          <w:p w14:paraId="392833D6"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56597BDF"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41F1FFC4"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7BEDCF4D"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6D36B9A7"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677D1F19"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695A3A4F" w14:textId="77777777" w:rsidTr="003C4EC0">
        <w:tc>
          <w:tcPr>
            <w:tcW w:w="624" w:type="dxa"/>
          </w:tcPr>
          <w:p w14:paraId="29213BD2" w14:textId="77777777" w:rsidR="003D6D11" w:rsidRPr="003D6D11" w:rsidRDefault="003D6D11" w:rsidP="00635216">
            <w:pPr>
              <w:rPr>
                <w:rFonts w:eastAsia="Overlock"/>
                <w:sz w:val="18"/>
                <w:szCs w:val="18"/>
                <w:lang w:val="en-ZA"/>
              </w:rPr>
            </w:pPr>
          </w:p>
        </w:tc>
        <w:tc>
          <w:tcPr>
            <w:tcW w:w="1801" w:type="dxa"/>
          </w:tcPr>
          <w:p w14:paraId="7B00BAFB"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Phetekere</w:t>
            </w:r>
            <w:proofErr w:type="spellEnd"/>
            <w:r w:rsidRPr="003D6D11">
              <w:rPr>
                <w:rFonts w:eastAsia="Overlock"/>
                <w:sz w:val="18"/>
                <w:szCs w:val="18"/>
                <w:lang w:val="en-ZA"/>
              </w:rPr>
              <w:t xml:space="preserve"> Market</w:t>
            </w:r>
          </w:p>
        </w:tc>
        <w:tc>
          <w:tcPr>
            <w:tcW w:w="2250" w:type="dxa"/>
          </w:tcPr>
          <w:p w14:paraId="66122B43"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6212A1BF"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7FD4189D"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06C14563"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3F8F8E4D"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015307AD"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EC8BC64"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457BC6F6" w14:textId="77777777" w:rsidR="003D6D11" w:rsidRPr="003D6D11" w:rsidRDefault="003D6D11" w:rsidP="00635216">
            <w:pPr>
              <w:rPr>
                <w:rFonts w:eastAsia="Overlock"/>
                <w:sz w:val="18"/>
                <w:szCs w:val="18"/>
                <w:lang w:val="en-ZA"/>
              </w:rPr>
            </w:pPr>
          </w:p>
        </w:tc>
        <w:tc>
          <w:tcPr>
            <w:tcW w:w="1801" w:type="dxa"/>
          </w:tcPr>
          <w:p w14:paraId="388C9DA4"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Gologota</w:t>
            </w:r>
            <w:proofErr w:type="spellEnd"/>
          </w:p>
        </w:tc>
        <w:tc>
          <w:tcPr>
            <w:tcW w:w="2250" w:type="dxa"/>
          </w:tcPr>
          <w:p w14:paraId="058860FE" w14:textId="77777777" w:rsidR="003D6D11" w:rsidRPr="003D6D11" w:rsidRDefault="003D6D11" w:rsidP="00635216">
            <w:pPr>
              <w:rPr>
                <w:rFonts w:eastAsia="Overlock"/>
                <w:sz w:val="18"/>
                <w:szCs w:val="18"/>
                <w:lang w:val="en-ZA"/>
              </w:rPr>
            </w:pPr>
            <w:r w:rsidRPr="003D6D11">
              <w:rPr>
                <w:rFonts w:eastAsia="Overlock"/>
                <w:sz w:val="18"/>
                <w:szCs w:val="18"/>
                <w:lang w:val="en-ZA"/>
              </w:rPr>
              <w:t>Toilet &amp; Water Kiosk</w:t>
            </w:r>
          </w:p>
        </w:tc>
        <w:tc>
          <w:tcPr>
            <w:tcW w:w="1350" w:type="dxa"/>
          </w:tcPr>
          <w:p w14:paraId="5BFD9D87"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2B913928"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7D4A89B2"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2F916D86"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79236AE5"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19989206" w14:textId="77777777" w:rsidTr="003C4EC0">
        <w:tc>
          <w:tcPr>
            <w:tcW w:w="624" w:type="dxa"/>
          </w:tcPr>
          <w:p w14:paraId="55F02311" w14:textId="77777777" w:rsidR="003D6D11" w:rsidRPr="003D6D11" w:rsidRDefault="003D6D11" w:rsidP="00635216">
            <w:pPr>
              <w:rPr>
                <w:rFonts w:eastAsia="Overlock"/>
                <w:sz w:val="18"/>
                <w:szCs w:val="18"/>
                <w:lang w:val="en-ZA"/>
              </w:rPr>
            </w:pPr>
          </w:p>
        </w:tc>
        <w:tc>
          <w:tcPr>
            <w:tcW w:w="1801" w:type="dxa"/>
          </w:tcPr>
          <w:p w14:paraId="787E1BBD" w14:textId="77777777" w:rsidR="003D6D11" w:rsidRPr="003D6D11" w:rsidRDefault="003D6D11" w:rsidP="00635216">
            <w:pPr>
              <w:rPr>
                <w:rFonts w:eastAsia="Overlock"/>
                <w:sz w:val="18"/>
                <w:szCs w:val="18"/>
                <w:lang w:val="en-ZA"/>
              </w:rPr>
            </w:pPr>
            <w:r w:rsidRPr="003D6D11">
              <w:rPr>
                <w:rFonts w:eastAsia="Overlock"/>
                <w:sz w:val="18"/>
                <w:szCs w:val="18"/>
                <w:lang w:val="en-ZA"/>
              </w:rPr>
              <w:t>Area 25A</w:t>
            </w:r>
          </w:p>
        </w:tc>
        <w:tc>
          <w:tcPr>
            <w:tcW w:w="2250" w:type="dxa"/>
          </w:tcPr>
          <w:p w14:paraId="18FB1654" w14:textId="77777777" w:rsidR="003D6D11" w:rsidRPr="003D6D11" w:rsidRDefault="003D6D11" w:rsidP="00635216">
            <w:pPr>
              <w:rPr>
                <w:rFonts w:eastAsia="Overlock"/>
                <w:sz w:val="18"/>
                <w:szCs w:val="18"/>
                <w:lang w:val="en-ZA"/>
              </w:rPr>
            </w:pPr>
            <w:r w:rsidRPr="003D6D11">
              <w:rPr>
                <w:rFonts w:eastAsia="Overlock"/>
                <w:sz w:val="18"/>
                <w:szCs w:val="18"/>
                <w:lang w:val="en-ZA"/>
              </w:rPr>
              <w:t>Shed, Water kiosk &amp; Toilet</w:t>
            </w:r>
          </w:p>
        </w:tc>
        <w:tc>
          <w:tcPr>
            <w:tcW w:w="1350" w:type="dxa"/>
          </w:tcPr>
          <w:p w14:paraId="739440F2"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198C791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3D0EB795"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78A5A07F"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050B3262"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2E5CED1"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0D26C168" w14:textId="77777777" w:rsidR="003D6D11" w:rsidRPr="003D6D11" w:rsidRDefault="003D6D11" w:rsidP="00635216">
            <w:pPr>
              <w:rPr>
                <w:rFonts w:eastAsia="Overlock"/>
                <w:sz w:val="18"/>
                <w:szCs w:val="18"/>
                <w:lang w:val="en-ZA"/>
              </w:rPr>
            </w:pPr>
          </w:p>
        </w:tc>
        <w:tc>
          <w:tcPr>
            <w:tcW w:w="1801" w:type="dxa"/>
          </w:tcPr>
          <w:p w14:paraId="22D6625D"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Kawale</w:t>
            </w:r>
            <w:proofErr w:type="spellEnd"/>
            <w:r w:rsidRPr="003D6D11">
              <w:rPr>
                <w:rFonts w:eastAsia="Overlock"/>
                <w:sz w:val="18"/>
                <w:szCs w:val="18"/>
                <w:lang w:val="en-ZA"/>
              </w:rPr>
              <w:t xml:space="preserve"> 2B</w:t>
            </w:r>
          </w:p>
        </w:tc>
        <w:tc>
          <w:tcPr>
            <w:tcW w:w="2250" w:type="dxa"/>
          </w:tcPr>
          <w:p w14:paraId="15884A60" w14:textId="77777777" w:rsidR="003D6D11" w:rsidRPr="003D6D11" w:rsidRDefault="003D6D11" w:rsidP="00635216">
            <w:pPr>
              <w:rPr>
                <w:rFonts w:eastAsia="Overlock"/>
                <w:sz w:val="18"/>
                <w:szCs w:val="18"/>
                <w:lang w:val="en-ZA"/>
              </w:rPr>
            </w:pPr>
            <w:r w:rsidRPr="003D6D11">
              <w:rPr>
                <w:rFonts w:eastAsia="Overlock"/>
                <w:sz w:val="18"/>
                <w:szCs w:val="18"/>
                <w:lang w:val="en-ZA"/>
              </w:rPr>
              <w:t>Toilet</w:t>
            </w:r>
          </w:p>
        </w:tc>
        <w:tc>
          <w:tcPr>
            <w:tcW w:w="1350" w:type="dxa"/>
          </w:tcPr>
          <w:p w14:paraId="289A0E62"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39268059"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15169965"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1F0780F9"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7DEB9CA8"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7E3DADAF" w14:textId="77777777" w:rsidTr="003C4EC0">
        <w:tc>
          <w:tcPr>
            <w:tcW w:w="624" w:type="dxa"/>
          </w:tcPr>
          <w:p w14:paraId="553C1672" w14:textId="77777777" w:rsidR="003D6D11" w:rsidRPr="003D6D11" w:rsidRDefault="003D6D11" w:rsidP="00635216">
            <w:pPr>
              <w:rPr>
                <w:rFonts w:eastAsia="Overlock"/>
                <w:sz w:val="18"/>
                <w:szCs w:val="18"/>
                <w:lang w:val="en-ZA"/>
              </w:rPr>
            </w:pPr>
          </w:p>
        </w:tc>
        <w:tc>
          <w:tcPr>
            <w:tcW w:w="1801" w:type="dxa"/>
          </w:tcPr>
          <w:p w14:paraId="7D35EA2D" w14:textId="77777777" w:rsidR="003D6D11" w:rsidRPr="003D6D11" w:rsidRDefault="003D6D11" w:rsidP="00635216">
            <w:pPr>
              <w:rPr>
                <w:rFonts w:eastAsia="Overlock"/>
                <w:sz w:val="18"/>
                <w:szCs w:val="18"/>
                <w:lang w:val="en-ZA"/>
              </w:rPr>
            </w:pPr>
            <w:r w:rsidRPr="003D6D11">
              <w:rPr>
                <w:rFonts w:eastAsia="Overlock"/>
                <w:sz w:val="18"/>
                <w:szCs w:val="18"/>
                <w:lang w:val="en-ZA"/>
              </w:rPr>
              <w:t>Area 18B</w:t>
            </w:r>
          </w:p>
        </w:tc>
        <w:tc>
          <w:tcPr>
            <w:tcW w:w="2250" w:type="dxa"/>
          </w:tcPr>
          <w:p w14:paraId="1865CD97"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148CDC78"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7AF2AD6C"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4AF41387"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109DEF4C"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15F1F481"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74C9D1A1"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1F3D14F4" w14:textId="77777777" w:rsidR="003D6D11" w:rsidRPr="003D6D11" w:rsidRDefault="003D6D11" w:rsidP="00635216">
            <w:pPr>
              <w:rPr>
                <w:rFonts w:eastAsia="Overlock"/>
                <w:sz w:val="18"/>
                <w:szCs w:val="18"/>
                <w:lang w:val="en-ZA"/>
              </w:rPr>
            </w:pPr>
          </w:p>
        </w:tc>
        <w:tc>
          <w:tcPr>
            <w:tcW w:w="1801" w:type="dxa"/>
          </w:tcPr>
          <w:p w14:paraId="05598A38"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Majiga</w:t>
            </w:r>
            <w:proofErr w:type="spellEnd"/>
          </w:p>
        </w:tc>
        <w:tc>
          <w:tcPr>
            <w:tcW w:w="2250" w:type="dxa"/>
          </w:tcPr>
          <w:p w14:paraId="571834F3" w14:textId="77777777" w:rsidR="003D6D11" w:rsidRPr="003D6D11" w:rsidRDefault="003D6D11" w:rsidP="00635216">
            <w:pPr>
              <w:rPr>
                <w:rFonts w:eastAsia="Overlock"/>
                <w:sz w:val="18"/>
                <w:szCs w:val="18"/>
                <w:lang w:val="en-ZA"/>
              </w:rPr>
            </w:pPr>
            <w:r w:rsidRPr="003D6D11">
              <w:rPr>
                <w:rFonts w:eastAsia="Overlock"/>
                <w:sz w:val="18"/>
                <w:szCs w:val="18"/>
                <w:lang w:val="en-ZA"/>
              </w:rPr>
              <w:t>No Toilet</w:t>
            </w:r>
          </w:p>
          <w:p w14:paraId="56B4275E"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w:t>
            </w:r>
          </w:p>
        </w:tc>
        <w:tc>
          <w:tcPr>
            <w:tcW w:w="1350" w:type="dxa"/>
          </w:tcPr>
          <w:p w14:paraId="585719DD"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20880F86"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1EC85229"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0604B781"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7E0083B6"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r>
      <w:tr w:rsidR="003D6D11" w:rsidRPr="003D6D11" w14:paraId="59CDB09B" w14:textId="77777777" w:rsidTr="003C4EC0">
        <w:tc>
          <w:tcPr>
            <w:tcW w:w="624" w:type="dxa"/>
          </w:tcPr>
          <w:p w14:paraId="7D7BF8B5" w14:textId="77777777" w:rsidR="003D6D11" w:rsidRPr="003D6D11" w:rsidRDefault="003D6D11" w:rsidP="00635216">
            <w:pPr>
              <w:rPr>
                <w:rFonts w:eastAsia="Overlock"/>
                <w:sz w:val="18"/>
                <w:szCs w:val="18"/>
                <w:lang w:val="en-ZA"/>
              </w:rPr>
            </w:pPr>
          </w:p>
        </w:tc>
        <w:tc>
          <w:tcPr>
            <w:tcW w:w="1801" w:type="dxa"/>
          </w:tcPr>
          <w:p w14:paraId="18013543"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Kaliyeka</w:t>
            </w:r>
            <w:proofErr w:type="spellEnd"/>
          </w:p>
        </w:tc>
        <w:tc>
          <w:tcPr>
            <w:tcW w:w="2250" w:type="dxa"/>
          </w:tcPr>
          <w:p w14:paraId="01650869" w14:textId="77777777" w:rsidR="003D6D11" w:rsidRPr="003D6D11" w:rsidRDefault="003D6D11" w:rsidP="00635216">
            <w:pPr>
              <w:rPr>
                <w:rFonts w:eastAsia="Overlock"/>
                <w:sz w:val="18"/>
                <w:szCs w:val="18"/>
                <w:lang w:val="en-ZA"/>
              </w:rPr>
            </w:pPr>
            <w:r w:rsidRPr="003D6D11">
              <w:rPr>
                <w:rFonts w:eastAsia="Overlock"/>
                <w:sz w:val="18"/>
                <w:szCs w:val="18"/>
                <w:lang w:val="en-ZA"/>
              </w:rPr>
              <w:t>Toilet &amp; Water Kiosk</w:t>
            </w:r>
          </w:p>
        </w:tc>
        <w:tc>
          <w:tcPr>
            <w:tcW w:w="1350" w:type="dxa"/>
          </w:tcPr>
          <w:p w14:paraId="1C00590C"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5464DDFA"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3CA4A323"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131359AC"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6863DACC"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723EE3A4"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42FD04BF" w14:textId="77777777" w:rsidR="003D6D11" w:rsidRPr="003D6D11" w:rsidRDefault="003D6D11" w:rsidP="00635216">
            <w:pPr>
              <w:rPr>
                <w:rFonts w:eastAsia="Overlock"/>
                <w:sz w:val="18"/>
                <w:szCs w:val="18"/>
                <w:lang w:val="en-ZA"/>
              </w:rPr>
            </w:pPr>
          </w:p>
        </w:tc>
        <w:tc>
          <w:tcPr>
            <w:tcW w:w="1801" w:type="dxa"/>
          </w:tcPr>
          <w:p w14:paraId="7FABF670"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Chigoneka</w:t>
            </w:r>
            <w:proofErr w:type="spellEnd"/>
            <w:r w:rsidRPr="003D6D11">
              <w:rPr>
                <w:rFonts w:eastAsia="Overlock"/>
                <w:sz w:val="18"/>
                <w:szCs w:val="18"/>
                <w:lang w:val="en-ZA"/>
              </w:rPr>
              <w:t xml:space="preserve"> (Area 47)</w:t>
            </w:r>
          </w:p>
        </w:tc>
        <w:tc>
          <w:tcPr>
            <w:tcW w:w="2250" w:type="dxa"/>
          </w:tcPr>
          <w:p w14:paraId="031A2BD7"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(No Toilet)</w:t>
            </w:r>
          </w:p>
        </w:tc>
        <w:tc>
          <w:tcPr>
            <w:tcW w:w="1350" w:type="dxa"/>
          </w:tcPr>
          <w:p w14:paraId="1E10820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7A59968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59F14C54"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190A19D8"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38E3974"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C389AC4" w14:textId="77777777" w:rsidTr="003C4EC0">
        <w:tc>
          <w:tcPr>
            <w:tcW w:w="624" w:type="dxa"/>
          </w:tcPr>
          <w:p w14:paraId="71AFF5DF" w14:textId="77777777" w:rsidR="003D6D11" w:rsidRPr="003D6D11" w:rsidRDefault="003D6D11" w:rsidP="00635216">
            <w:pPr>
              <w:rPr>
                <w:rFonts w:eastAsia="Overlock"/>
                <w:sz w:val="18"/>
                <w:szCs w:val="18"/>
                <w:lang w:val="en-ZA"/>
              </w:rPr>
            </w:pPr>
          </w:p>
        </w:tc>
        <w:tc>
          <w:tcPr>
            <w:tcW w:w="1801" w:type="dxa"/>
          </w:tcPr>
          <w:p w14:paraId="0678706A" w14:textId="77777777" w:rsidR="003D6D11" w:rsidRPr="003D6D11" w:rsidRDefault="003D6D11" w:rsidP="00635216">
            <w:pPr>
              <w:rPr>
                <w:rFonts w:eastAsia="Overlock"/>
                <w:sz w:val="18"/>
                <w:szCs w:val="18"/>
                <w:lang w:val="en-ZA"/>
              </w:rPr>
            </w:pPr>
            <w:r w:rsidRPr="003D6D11">
              <w:rPr>
                <w:rFonts w:eastAsia="Overlock"/>
                <w:sz w:val="18"/>
                <w:szCs w:val="18"/>
                <w:lang w:val="en-ZA"/>
              </w:rPr>
              <w:t>Area 25B</w:t>
            </w:r>
          </w:p>
        </w:tc>
        <w:tc>
          <w:tcPr>
            <w:tcW w:w="2250" w:type="dxa"/>
          </w:tcPr>
          <w:p w14:paraId="557D447C" w14:textId="77777777" w:rsidR="003D6D11" w:rsidRPr="003D6D11" w:rsidRDefault="003D6D11" w:rsidP="00635216">
            <w:pPr>
              <w:rPr>
                <w:rFonts w:eastAsia="Overlock"/>
                <w:sz w:val="18"/>
                <w:szCs w:val="18"/>
                <w:lang w:val="en-ZA"/>
              </w:rPr>
            </w:pPr>
            <w:r w:rsidRPr="003D6D11">
              <w:rPr>
                <w:rFonts w:eastAsia="Overlock"/>
                <w:sz w:val="18"/>
                <w:szCs w:val="18"/>
                <w:lang w:val="en-ZA"/>
              </w:rPr>
              <w:t>Toilet (No Water) and Shops</w:t>
            </w:r>
          </w:p>
        </w:tc>
        <w:tc>
          <w:tcPr>
            <w:tcW w:w="1350" w:type="dxa"/>
          </w:tcPr>
          <w:p w14:paraId="41B928CE"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775F45E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1D0A3578"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2BB2020E"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6705952C"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642D8493"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02962C9F" w14:textId="77777777" w:rsidR="003D6D11" w:rsidRPr="003D6D11" w:rsidRDefault="003D6D11" w:rsidP="00635216">
            <w:pPr>
              <w:rPr>
                <w:rFonts w:eastAsia="Overlock"/>
                <w:sz w:val="18"/>
                <w:szCs w:val="18"/>
                <w:lang w:val="en-ZA"/>
              </w:rPr>
            </w:pPr>
          </w:p>
        </w:tc>
        <w:tc>
          <w:tcPr>
            <w:tcW w:w="1801" w:type="dxa"/>
          </w:tcPr>
          <w:p w14:paraId="563A73F3"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Chinsapo</w:t>
            </w:r>
            <w:proofErr w:type="spellEnd"/>
          </w:p>
        </w:tc>
        <w:tc>
          <w:tcPr>
            <w:tcW w:w="2250" w:type="dxa"/>
          </w:tcPr>
          <w:p w14:paraId="1B7F2738" w14:textId="77777777" w:rsidR="003D6D11" w:rsidRPr="003D6D11" w:rsidRDefault="003D6D11" w:rsidP="00635216">
            <w:pPr>
              <w:rPr>
                <w:rFonts w:eastAsia="Overlock"/>
                <w:sz w:val="18"/>
                <w:szCs w:val="18"/>
                <w:lang w:val="en-ZA"/>
              </w:rPr>
            </w:pPr>
            <w:r w:rsidRPr="003D6D11">
              <w:rPr>
                <w:rFonts w:eastAsia="Overlock"/>
                <w:sz w:val="18"/>
                <w:szCs w:val="18"/>
                <w:lang w:val="en-ZA"/>
              </w:rPr>
              <w:t>Toilet</w:t>
            </w:r>
          </w:p>
        </w:tc>
        <w:tc>
          <w:tcPr>
            <w:tcW w:w="1350" w:type="dxa"/>
          </w:tcPr>
          <w:p w14:paraId="78105613"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25C302BA"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454C5BBB"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1D67FDB0"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97BF9DE"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1480EE4F" w14:textId="77777777" w:rsidTr="003C4EC0">
        <w:tc>
          <w:tcPr>
            <w:tcW w:w="624" w:type="dxa"/>
          </w:tcPr>
          <w:p w14:paraId="4143EDD1" w14:textId="77777777" w:rsidR="003D6D11" w:rsidRPr="003D6D11" w:rsidRDefault="003D6D11" w:rsidP="00635216">
            <w:pPr>
              <w:rPr>
                <w:rFonts w:eastAsia="Overlock"/>
                <w:sz w:val="18"/>
                <w:szCs w:val="18"/>
                <w:lang w:val="en-ZA"/>
              </w:rPr>
            </w:pPr>
          </w:p>
        </w:tc>
        <w:tc>
          <w:tcPr>
            <w:tcW w:w="1801" w:type="dxa"/>
          </w:tcPr>
          <w:p w14:paraId="660752C6" w14:textId="77777777" w:rsidR="003D6D11" w:rsidRPr="003D6D11" w:rsidRDefault="003D6D11" w:rsidP="00635216">
            <w:pPr>
              <w:rPr>
                <w:rFonts w:eastAsia="Overlock"/>
                <w:sz w:val="18"/>
                <w:szCs w:val="18"/>
                <w:lang w:val="en-ZA"/>
              </w:rPr>
            </w:pPr>
            <w:r w:rsidRPr="003D6D11">
              <w:rPr>
                <w:rFonts w:eastAsia="Overlock"/>
                <w:sz w:val="18"/>
                <w:szCs w:val="18"/>
                <w:lang w:val="en-ZA"/>
              </w:rPr>
              <w:t>Area 3</w:t>
            </w:r>
          </w:p>
        </w:tc>
        <w:tc>
          <w:tcPr>
            <w:tcW w:w="2250" w:type="dxa"/>
          </w:tcPr>
          <w:p w14:paraId="41FF6CB1" w14:textId="77777777" w:rsidR="003D6D11" w:rsidRPr="003D6D11" w:rsidRDefault="003D6D11" w:rsidP="00635216">
            <w:pPr>
              <w:rPr>
                <w:rFonts w:eastAsia="Overlock"/>
                <w:sz w:val="18"/>
                <w:szCs w:val="18"/>
                <w:lang w:val="en-ZA"/>
              </w:rPr>
            </w:pPr>
            <w:r w:rsidRPr="003D6D11">
              <w:rPr>
                <w:rFonts w:eastAsia="Overlock"/>
                <w:sz w:val="18"/>
                <w:szCs w:val="18"/>
                <w:lang w:val="en-ZA"/>
              </w:rPr>
              <w:t>Toilet &amp; Water Kiosk</w:t>
            </w:r>
          </w:p>
        </w:tc>
        <w:tc>
          <w:tcPr>
            <w:tcW w:w="1350" w:type="dxa"/>
          </w:tcPr>
          <w:p w14:paraId="7EF99851"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48554958"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0AEBA0CB"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0C844DD6"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4AAAC629"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r>
      <w:tr w:rsidR="003D6D11" w:rsidRPr="003D6D11" w14:paraId="0C239571"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31431741" w14:textId="77777777" w:rsidR="003D6D11" w:rsidRPr="003D6D11" w:rsidRDefault="003D6D11" w:rsidP="00635216">
            <w:pPr>
              <w:rPr>
                <w:rFonts w:eastAsia="Overlock"/>
                <w:sz w:val="18"/>
                <w:szCs w:val="18"/>
                <w:lang w:val="en-ZA"/>
              </w:rPr>
            </w:pPr>
          </w:p>
        </w:tc>
        <w:tc>
          <w:tcPr>
            <w:tcW w:w="1801" w:type="dxa"/>
          </w:tcPr>
          <w:p w14:paraId="75DFE82F"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Kawale</w:t>
            </w:r>
            <w:proofErr w:type="spellEnd"/>
            <w:r w:rsidRPr="003D6D11">
              <w:rPr>
                <w:rFonts w:eastAsia="Overlock"/>
                <w:sz w:val="18"/>
                <w:szCs w:val="18"/>
                <w:lang w:val="en-ZA"/>
              </w:rPr>
              <w:t xml:space="preserve"> 2A</w:t>
            </w:r>
          </w:p>
        </w:tc>
        <w:tc>
          <w:tcPr>
            <w:tcW w:w="2250" w:type="dxa"/>
          </w:tcPr>
          <w:p w14:paraId="29DB4F88" w14:textId="77777777" w:rsidR="003D6D11" w:rsidRPr="003D6D11" w:rsidRDefault="003D6D11" w:rsidP="00635216">
            <w:pPr>
              <w:rPr>
                <w:rFonts w:eastAsia="Overlock"/>
                <w:sz w:val="18"/>
                <w:szCs w:val="18"/>
                <w:lang w:val="en-ZA"/>
              </w:rPr>
            </w:pPr>
            <w:r w:rsidRPr="003D6D11">
              <w:rPr>
                <w:rFonts w:eastAsia="Overlock"/>
                <w:sz w:val="18"/>
                <w:szCs w:val="18"/>
                <w:lang w:val="en-ZA"/>
              </w:rPr>
              <w:t>Toilet Shed &amp; Water kiosk</w:t>
            </w:r>
          </w:p>
        </w:tc>
        <w:tc>
          <w:tcPr>
            <w:tcW w:w="1350" w:type="dxa"/>
          </w:tcPr>
          <w:p w14:paraId="5D86E301"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1ABF8BF6"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416913BD"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 Lilongwe City Council</w:t>
            </w:r>
          </w:p>
        </w:tc>
        <w:tc>
          <w:tcPr>
            <w:tcW w:w="1168" w:type="dxa"/>
          </w:tcPr>
          <w:p w14:paraId="77271C6A"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279F7C9"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0B3B3DE7" w14:textId="77777777" w:rsidTr="003C4EC0">
        <w:tc>
          <w:tcPr>
            <w:tcW w:w="624" w:type="dxa"/>
          </w:tcPr>
          <w:p w14:paraId="4C28C519" w14:textId="77777777" w:rsidR="003D6D11" w:rsidRPr="003D6D11" w:rsidRDefault="003D6D11" w:rsidP="00635216">
            <w:pPr>
              <w:rPr>
                <w:rFonts w:eastAsia="Overlock"/>
                <w:sz w:val="18"/>
                <w:szCs w:val="18"/>
                <w:lang w:val="en-ZA"/>
              </w:rPr>
            </w:pPr>
          </w:p>
        </w:tc>
        <w:tc>
          <w:tcPr>
            <w:tcW w:w="1801" w:type="dxa"/>
          </w:tcPr>
          <w:p w14:paraId="531E4100"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Kawale</w:t>
            </w:r>
            <w:proofErr w:type="spellEnd"/>
            <w:r w:rsidRPr="003D6D11">
              <w:rPr>
                <w:rFonts w:eastAsia="Overlock"/>
                <w:sz w:val="18"/>
                <w:szCs w:val="18"/>
                <w:lang w:val="en-ZA"/>
              </w:rPr>
              <w:t xml:space="preserve"> 1</w:t>
            </w:r>
          </w:p>
        </w:tc>
        <w:tc>
          <w:tcPr>
            <w:tcW w:w="2250" w:type="dxa"/>
          </w:tcPr>
          <w:p w14:paraId="4AB06C93"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 and Shops</w:t>
            </w:r>
          </w:p>
        </w:tc>
        <w:tc>
          <w:tcPr>
            <w:tcW w:w="1350" w:type="dxa"/>
          </w:tcPr>
          <w:p w14:paraId="6D42197E"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1BD8EBAA"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6BD59A05"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7C8293AB"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8681004"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r>
      <w:tr w:rsidR="003D6D11" w:rsidRPr="003D6D11" w14:paraId="4EBEF639"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7AC26F3A" w14:textId="77777777" w:rsidR="003D6D11" w:rsidRPr="003D6D11" w:rsidRDefault="003D6D11" w:rsidP="00635216">
            <w:pPr>
              <w:rPr>
                <w:rFonts w:eastAsia="Overlock"/>
                <w:sz w:val="18"/>
                <w:szCs w:val="18"/>
                <w:lang w:val="en-ZA"/>
              </w:rPr>
            </w:pPr>
          </w:p>
        </w:tc>
        <w:tc>
          <w:tcPr>
            <w:tcW w:w="1801" w:type="dxa"/>
          </w:tcPr>
          <w:p w14:paraId="1031F9A3"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Mwenyekondo</w:t>
            </w:r>
            <w:proofErr w:type="spellEnd"/>
          </w:p>
        </w:tc>
        <w:tc>
          <w:tcPr>
            <w:tcW w:w="2250" w:type="dxa"/>
          </w:tcPr>
          <w:p w14:paraId="6842958A"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5D6FB93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2221EE11"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0AB6CFA8"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22490C77"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6770000E"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1C3AF6F7" w14:textId="77777777" w:rsidTr="003C4EC0">
        <w:tc>
          <w:tcPr>
            <w:tcW w:w="624" w:type="dxa"/>
          </w:tcPr>
          <w:p w14:paraId="0EF8BA15" w14:textId="77777777" w:rsidR="003D6D11" w:rsidRPr="003D6D11" w:rsidRDefault="003D6D11" w:rsidP="00635216">
            <w:pPr>
              <w:rPr>
                <w:rFonts w:eastAsia="Overlock"/>
                <w:sz w:val="18"/>
                <w:szCs w:val="18"/>
                <w:lang w:val="en-ZA"/>
              </w:rPr>
            </w:pPr>
          </w:p>
        </w:tc>
        <w:tc>
          <w:tcPr>
            <w:tcW w:w="1801" w:type="dxa"/>
          </w:tcPr>
          <w:p w14:paraId="77077524" w14:textId="77777777" w:rsidR="003D6D11" w:rsidRPr="003D6D11" w:rsidRDefault="003D6D11" w:rsidP="00635216">
            <w:pPr>
              <w:rPr>
                <w:rFonts w:eastAsia="Overlock"/>
                <w:sz w:val="18"/>
                <w:szCs w:val="18"/>
                <w:lang w:val="en-ZA"/>
              </w:rPr>
            </w:pPr>
            <w:r w:rsidRPr="003D6D11">
              <w:rPr>
                <w:rFonts w:eastAsia="Overlock"/>
                <w:sz w:val="18"/>
                <w:szCs w:val="18"/>
                <w:lang w:val="en-ZA"/>
              </w:rPr>
              <w:t>Area 18A</w:t>
            </w:r>
          </w:p>
        </w:tc>
        <w:tc>
          <w:tcPr>
            <w:tcW w:w="2250" w:type="dxa"/>
          </w:tcPr>
          <w:p w14:paraId="7425EB26" w14:textId="77777777" w:rsidR="003D6D11" w:rsidRPr="003D6D11" w:rsidRDefault="003D6D11" w:rsidP="00635216">
            <w:pPr>
              <w:rPr>
                <w:rFonts w:eastAsia="Overlock"/>
                <w:sz w:val="18"/>
                <w:szCs w:val="18"/>
                <w:lang w:val="en-ZA"/>
              </w:rPr>
            </w:pPr>
            <w:r w:rsidRPr="003D6D11">
              <w:rPr>
                <w:rFonts w:eastAsia="Overlock"/>
                <w:sz w:val="18"/>
                <w:szCs w:val="18"/>
                <w:lang w:val="en-ZA"/>
              </w:rPr>
              <w:t>Shed, Water kiosk &amp; Toilet</w:t>
            </w:r>
          </w:p>
        </w:tc>
        <w:tc>
          <w:tcPr>
            <w:tcW w:w="1350" w:type="dxa"/>
          </w:tcPr>
          <w:p w14:paraId="6DBB016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3A326660"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3A8E3822"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7D0C4039"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5A08BCAC"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r>
      <w:tr w:rsidR="003D6D11" w:rsidRPr="003D6D11" w14:paraId="3E9523F4"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1D212B76" w14:textId="77777777" w:rsidR="003D6D11" w:rsidRPr="003D6D11" w:rsidRDefault="003D6D11" w:rsidP="00635216">
            <w:pPr>
              <w:rPr>
                <w:rFonts w:eastAsia="Overlock"/>
                <w:sz w:val="18"/>
                <w:szCs w:val="18"/>
                <w:lang w:val="en-ZA"/>
              </w:rPr>
            </w:pPr>
          </w:p>
        </w:tc>
        <w:tc>
          <w:tcPr>
            <w:tcW w:w="1801" w:type="dxa"/>
          </w:tcPr>
          <w:p w14:paraId="1C8D1D85"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Mtandire</w:t>
            </w:r>
            <w:proofErr w:type="spellEnd"/>
          </w:p>
        </w:tc>
        <w:tc>
          <w:tcPr>
            <w:tcW w:w="2250" w:type="dxa"/>
          </w:tcPr>
          <w:p w14:paraId="6CB22E03" w14:textId="77777777" w:rsidR="003D6D11" w:rsidRPr="003D6D11" w:rsidRDefault="003D6D11" w:rsidP="00635216">
            <w:pPr>
              <w:rPr>
                <w:rFonts w:eastAsia="Overlock"/>
                <w:sz w:val="18"/>
                <w:szCs w:val="18"/>
                <w:lang w:val="en-ZA"/>
              </w:rPr>
            </w:pPr>
            <w:r w:rsidRPr="003D6D11">
              <w:rPr>
                <w:rFonts w:eastAsia="Overlock"/>
                <w:sz w:val="18"/>
                <w:szCs w:val="18"/>
                <w:lang w:val="en-ZA"/>
              </w:rPr>
              <w:t>Shed (There’s no Water kiosk &amp; Toilet)</w:t>
            </w:r>
          </w:p>
        </w:tc>
        <w:tc>
          <w:tcPr>
            <w:tcW w:w="1350" w:type="dxa"/>
          </w:tcPr>
          <w:p w14:paraId="0A9C19DC"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2198CEA3"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7E3C0227"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5F2B822F"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232E3432"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r>
      <w:tr w:rsidR="003D6D11" w:rsidRPr="003D6D11" w14:paraId="2FCCD48F" w14:textId="77777777" w:rsidTr="003C4EC0">
        <w:tc>
          <w:tcPr>
            <w:tcW w:w="624" w:type="dxa"/>
          </w:tcPr>
          <w:p w14:paraId="7A910D8C" w14:textId="77777777" w:rsidR="003D6D11" w:rsidRPr="003D6D11" w:rsidRDefault="003D6D11" w:rsidP="00635216">
            <w:pPr>
              <w:rPr>
                <w:rFonts w:eastAsia="Overlock"/>
                <w:sz w:val="18"/>
                <w:szCs w:val="18"/>
                <w:lang w:val="en-ZA"/>
              </w:rPr>
            </w:pPr>
          </w:p>
        </w:tc>
        <w:tc>
          <w:tcPr>
            <w:tcW w:w="1801" w:type="dxa"/>
          </w:tcPr>
          <w:p w14:paraId="29C19FC2"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Biwi</w:t>
            </w:r>
            <w:proofErr w:type="spellEnd"/>
            <w:r w:rsidRPr="003D6D11">
              <w:rPr>
                <w:rFonts w:eastAsia="Overlock"/>
                <w:sz w:val="18"/>
                <w:szCs w:val="18"/>
                <w:lang w:val="en-ZA"/>
              </w:rPr>
              <w:t xml:space="preserve"> Triangle</w:t>
            </w:r>
          </w:p>
        </w:tc>
        <w:tc>
          <w:tcPr>
            <w:tcW w:w="2250" w:type="dxa"/>
          </w:tcPr>
          <w:p w14:paraId="041A9E89"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(No Toilet)</w:t>
            </w:r>
          </w:p>
        </w:tc>
        <w:tc>
          <w:tcPr>
            <w:tcW w:w="1350" w:type="dxa"/>
          </w:tcPr>
          <w:p w14:paraId="0C40A512"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270958F7"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2CA6C2C4"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148A942D"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236333F4"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137C7C0B"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60033F46" w14:textId="77777777" w:rsidR="003D6D11" w:rsidRPr="003D6D11" w:rsidRDefault="003D6D11" w:rsidP="00635216">
            <w:pPr>
              <w:rPr>
                <w:rFonts w:eastAsia="Overlock"/>
                <w:sz w:val="18"/>
                <w:szCs w:val="18"/>
                <w:lang w:val="en-ZA"/>
              </w:rPr>
            </w:pPr>
          </w:p>
        </w:tc>
        <w:tc>
          <w:tcPr>
            <w:tcW w:w="1801" w:type="dxa"/>
          </w:tcPr>
          <w:p w14:paraId="779F4BA6"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Bwandiro</w:t>
            </w:r>
            <w:proofErr w:type="spellEnd"/>
            <w:r w:rsidRPr="003D6D11">
              <w:rPr>
                <w:rFonts w:eastAsia="Overlock"/>
                <w:sz w:val="18"/>
                <w:szCs w:val="18"/>
                <w:lang w:val="en-ZA"/>
              </w:rPr>
              <w:t xml:space="preserve"> (Area 47A)</w:t>
            </w:r>
          </w:p>
        </w:tc>
        <w:tc>
          <w:tcPr>
            <w:tcW w:w="2250" w:type="dxa"/>
          </w:tcPr>
          <w:p w14:paraId="35261CBC" w14:textId="77777777" w:rsidR="003D6D11" w:rsidRPr="003D6D11" w:rsidRDefault="003D6D11" w:rsidP="00635216">
            <w:pPr>
              <w:rPr>
                <w:rFonts w:eastAsia="Overlock"/>
                <w:sz w:val="18"/>
                <w:szCs w:val="18"/>
                <w:lang w:val="en-ZA"/>
              </w:rPr>
            </w:pPr>
            <w:r w:rsidRPr="003D6D11">
              <w:rPr>
                <w:rFonts w:eastAsia="Overlock"/>
                <w:sz w:val="18"/>
                <w:szCs w:val="18"/>
                <w:lang w:val="en-ZA"/>
              </w:rPr>
              <w:t>Shed, Water kiosk &amp; Toilet and Shops</w:t>
            </w:r>
          </w:p>
        </w:tc>
        <w:tc>
          <w:tcPr>
            <w:tcW w:w="1350" w:type="dxa"/>
          </w:tcPr>
          <w:p w14:paraId="122934D6"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51DCB5BB"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1B34A56C"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4DBAD595"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13A09B8F"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36289F89" w14:textId="77777777" w:rsidTr="003C4EC0">
        <w:tc>
          <w:tcPr>
            <w:tcW w:w="624" w:type="dxa"/>
          </w:tcPr>
          <w:p w14:paraId="29AF633A" w14:textId="77777777" w:rsidR="003D6D11" w:rsidRPr="003D6D11" w:rsidRDefault="003D6D11" w:rsidP="00635216">
            <w:pPr>
              <w:rPr>
                <w:rFonts w:eastAsia="Overlock"/>
                <w:sz w:val="18"/>
                <w:szCs w:val="18"/>
                <w:lang w:val="en-ZA"/>
              </w:rPr>
            </w:pPr>
          </w:p>
        </w:tc>
        <w:tc>
          <w:tcPr>
            <w:tcW w:w="1801" w:type="dxa"/>
          </w:tcPr>
          <w:p w14:paraId="487E6882"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Chilinde</w:t>
            </w:r>
            <w:proofErr w:type="spellEnd"/>
            <w:r w:rsidRPr="003D6D11">
              <w:rPr>
                <w:rFonts w:eastAsia="Overlock"/>
                <w:sz w:val="18"/>
                <w:szCs w:val="18"/>
                <w:lang w:val="en-ZA"/>
              </w:rPr>
              <w:t xml:space="preserve"> 1</w:t>
            </w:r>
          </w:p>
        </w:tc>
        <w:tc>
          <w:tcPr>
            <w:tcW w:w="2250" w:type="dxa"/>
          </w:tcPr>
          <w:p w14:paraId="347C2529"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0" w:type="dxa"/>
          </w:tcPr>
          <w:p w14:paraId="19AA58E2"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3720986A"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7883EAD4"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168" w:type="dxa"/>
          </w:tcPr>
          <w:p w14:paraId="77D4BC6D"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071" w:type="dxa"/>
          </w:tcPr>
          <w:p w14:paraId="374D93B7"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r>
      <w:tr w:rsidR="003D6D11" w:rsidRPr="003D6D11" w14:paraId="1A741EEF"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4F7D0C42" w14:textId="77777777" w:rsidR="003D6D11" w:rsidRPr="003D6D11" w:rsidRDefault="003D6D11" w:rsidP="00635216">
            <w:pPr>
              <w:rPr>
                <w:rFonts w:eastAsia="Overlock"/>
                <w:sz w:val="18"/>
                <w:szCs w:val="18"/>
                <w:lang w:val="en-ZA"/>
              </w:rPr>
            </w:pPr>
          </w:p>
        </w:tc>
        <w:tc>
          <w:tcPr>
            <w:tcW w:w="1801" w:type="dxa"/>
          </w:tcPr>
          <w:p w14:paraId="0B4C1061"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Biwi</w:t>
            </w:r>
            <w:proofErr w:type="spellEnd"/>
            <w:r w:rsidRPr="003D6D11">
              <w:rPr>
                <w:rFonts w:eastAsia="Overlock"/>
                <w:sz w:val="18"/>
                <w:szCs w:val="18"/>
                <w:lang w:val="en-ZA"/>
              </w:rPr>
              <w:t xml:space="preserve"> (Area 8)</w:t>
            </w:r>
          </w:p>
        </w:tc>
        <w:tc>
          <w:tcPr>
            <w:tcW w:w="2250" w:type="dxa"/>
          </w:tcPr>
          <w:p w14:paraId="001D08E6"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74EB00BF"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76888B22"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6F4E8738"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32A65087"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16C1526"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0B3B6E8E" w14:textId="77777777" w:rsidTr="003C4EC0">
        <w:tc>
          <w:tcPr>
            <w:tcW w:w="624" w:type="dxa"/>
          </w:tcPr>
          <w:p w14:paraId="73D37F47" w14:textId="77777777" w:rsidR="003D6D11" w:rsidRPr="003D6D11" w:rsidRDefault="003D6D11" w:rsidP="00635216">
            <w:pPr>
              <w:rPr>
                <w:rFonts w:eastAsia="Overlock"/>
                <w:sz w:val="18"/>
                <w:szCs w:val="18"/>
                <w:lang w:val="en-ZA"/>
              </w:rPr>
            </w:pPr>
          </w:p>
        </w:tc>
        <w:tc>
          <w:tcPr>
            <w:tcW w:w="1801" w:type="dxa"/>
          </w:tcPr>
          <w:p w14:paraId="13C6B970" w14:textId="77777777" w:rsidR="003D6D11" w:rsidRPr="003D6D11" w:rsidRDefault="003D6D11" w:rsidP="00635216">
            <w:pPr>
              <w:rPr>
                <w:rFonts w:eastAsia="Overlock"/>
                <w:sz w:val="18"/>
                <w:szCs w:val="18"/>
                <w:lang w:val="en-ZA"/>
              </w:rPr>
            </w:pPr>
            <w:r w:rsidRPr="003D6D11">
              <w:rPr>
                <w:rFonts w:eastAsia="Overlock"/>
                <w:sz w:val="18"/>
                <w:szCs w:val="18"/>
                <w:lang w:val="en-ZA"/>
              </w:rPr>
              <w:t>Gulliver (Area 47B)</w:t>
            </w:r>
          </w:p>
        </w:tc>
        <w:tc>
          <w:tcPr>
            <w:tcW w:w="2250" w:type="dxa"/>
          </w:tcPr>
          <w:p w14:paraId="49C4ADDE"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194EEF9F"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044B75AA"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5DEDB87F"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03CBD3C1"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D875101"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3D8F7AE"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020CF33D" w14:textId="77777777" w:rsidR="003D6D11" w:rsidRPr="003D6D11" w:rsidRDefault="003D6D11" w:rsidP="00635216">
            <w:pPr>
              <w:rPr>
                <w:rFonts w:eastAsia="Overlock"/>
                <w:sz w:val="18"/>
                <w:szCs w:val="18"/>
                <w:lang w:val="en-ZA"/>
              </w:rPr>
            </w:pPr>
          </w:p>
        </w:tc>
        <w:tc>
          <w:tcPr>
            <w:tcW w:w="1801" w:type="dxa"/>
          </w:tcPr>
          <w:p w14:paraId="45DC20BC"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Kanengo</w:t>
            </w:r>
            <w:proofErr w:type="spellEnd"/>
          </w:p>
        </w:tc>
        <w:tc>
          <w:tcPr>
            <w:tcW w:w="2250" w:type="dxa"/>
          </w:tcPr>
          <w:p w14:paraId="28E0A145" w14:textId="77777777" w:rsidR="003D6D11" w:rsidRPr="003D6D11" w:rsidRDefault="003D6D11" w:rsidP="00635216">
            <w:pPr>
              <w:rPr>
                <w:rFonts w:eastAsia="Overlock"/>
                <w:sz w:val="18"/>
                <w:szCs w:val="18"/>
                <w:lang w:val="en-ZA"/>
              </w:rPr>
            </w:pPr>
            <w:r w:rsidRPr="003D6D11">
              <w:rPr>
                <w:rFonts w:eastAsia="Overlock"/>
                <w:sz w:val="18"/>
                <w:szCs w:val="18"/>
                <w:lang w:val="en-ZA"/>
              </w:rPr>
              <w:t>Toilet</w:t>
            </w:r>
          </w:p>
        </w:tc>
        <w:tc>
          <w:tcPr>
            <w:tcW w:w="1350" w:type="dxa"/>
          </w:tcPr>
          <w:p w14:paraId="4C979DCC"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6F8D6AC1"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1F45718A"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462185B0"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0F128084"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1A6799E" w14:textId="77777777" w:rsidTr="003C4EC0">
        <w:tc>
          <w:tcPr>
            <w:tcW w:w="624" w:type="dxa"/>
          </w:tcPr>
          <w:p w14:paraId="45A2C319" w14:textId="77777777" w:rsidR="003D6D11" w:rsidRPr="003D6D11" w:rsidRDefault="003D6D11" w:rsidP="00635216">
            <w:pPr>
              <w:rPr>
                <w:rFonts w:eastAsia="Overlock"/>
                <w:sz w:val="18"/>
                <w:szCs w:val="18"/>
                <w:lang w:val="en-ZA"/>
              </w:rPr>
            </w:pPr>
          </w:p>
        </w:tc>
        <w:tc>
          <w:tcPr>
            <w:tcW w:w="1801" w:type="dxa"/>
          </w:tcPr>
          <w:p w14:paraId="10237DB6" w14:textId="77777777" w:rsidR="003D6D11" w:rsidRPr="003D6D11" w:rsidRDefault="003D6D11" w:rsidP="00635216">
            <w:pPr>
              <w:rPr>
                <w:rFonts w:eastAsia="Overlock"/>
                <w:sz w:val="18"/>
                <w:szCs w:val="18"/>
                <w:lang w:val="en-ZA"/>
              </w:rPr>
            </w:pPr>
            <w:proofErr w:type="spellStart"/>
            <w:r w:rsidRPr="003D6D11">
              <w:rPr>
                <w:rFonts w:eastAsia="Overlock"/>
                <w:sz w:val="18"/>
                <w:szCs w:val="18"/>
                <w:lang w:val="en-ZA"/>
              </w:rPr>
              <w:t>Mgona</w:t>
            </w:r>
            <w:proofErr w:type="spellEnd"/>
          </w:p>
        </w:tc>
        <w:tc>
          <w:tcPr>
            <w:tcW w:w="2250" w:type="dxa"/>
          </w:tcPr>
          <w:p w14:paraId="3C9A6A9C"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0" w:type="dxa"/>
          </w:tcPr>
          <w:p w14:paraId="0AF8C50E"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351" w:type="dxa"/>
          </w:tcPr>
          <w:p w14:paraId="04AC7086"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249" w:type="dxa"/>
          </w:tcPr>
          <w:p w14:paraId="66656E43"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1168" w:type="dxa"/>
          </w:tcPr>
          <w:p w14:paraId="5C43F946"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c>
          <w:tcPr>
            <w:tcW w:w="2071" w:type="dxa"/>
          </w:tcPr>
          <w:p w14:paraId="36BED2B7" w14:textId="77777777" w:rsidR="003D6D11" w:rsidRPr="003D6D11" w:rsidRDefault="003D6D11" w:rsidP="00635216">
            <w:pPr>
              <w:rPr>
                <w:rFonts w:eastAsia="Overlock"/>
                <w:sz w:val="18"/>
                <w:szCs w:val="18"/>
                <w:lang w:val="en-ZA"/>
              </w:rPr>
            </w:pPr>
            <w:r w:rsidRPr="003D6D11">
              <w:rPr>
                <w:rFonts w:eastAsia="Overlock"/>
                <w:sz w:val="18"/>
                <w:szCs w:val="18"/>
                <w:lang w:val="en-ZA"/>
              </w:rPr>
              <w:t>data not available</w:t>
            </w:r>
          </w:p>
        </w:tc>
      </w:tr>
      <w:tr w:rsidR="003D6D11" w:rsidRPr="003D6D11" w14:paraId="376DA7B7"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7A9472A5" w14:textId="77777777" w:rsidR="003D6D11" w:rsidRPr="003D6D11" w:rsidRDefault="003D6D11" w:rsidP="00635216">
            <w:pPr>
              <w:rPr>
                <w:rFonts w:eastAsia="Overlock"/>
                <w:color w:val="000000"/>
                <w:sz w:val="18"/>
                <w:szCs w:val="18"/>
                <w:lang w:val="en-ZA"/>
              </w:rPr>
            </w:pPr>
          </w:p>
        </w:tc>
        <w:tc>
          <w:tcPr>
            <w:tcW w:w="1801" w:type="dxa"/>
          </w:tcPr>
          <w:p w14:paraId="2BFF1263" w14:textId="77777777" w:rsidR="003D6D11" w:rsidRPr="003D6D11" w:rsidRDefault="003D6D11" w:rsidP="00635216">
            <w:pPr>
              <w:rPr>
                <w:rFonts w:eastAsia="Overlock"/>
                <w:sz w:val="18"/>
                <w:szCs w:val="18"/>
                <w:lang w:val="en-ZA"/>
              </w:rPr>
            </w:pPr>
            <w:proofErr w:type="spellStart"/>
            <w:r w:rsidRPr="003D6D11">
              <w:rPr>
                <w:rFonts w:eastAsia="Overlock"/>
                <w:color w:val="000000"/>
                <w:sz w:val="18"/>
                <w:szCs w:val="18"/>
                <w:lang w:val="en-ZA"/>
              </w:rPr>
              <w:t>Lumbadzi</w:t>
            </w:r>
            <w:proofErr w:type="spellEnd"/>
          </w:p>
        </w:tc>
        <w:tc>
          <w:tcPr>
            <w:tcW w:w="2250" w:type="dxa"/>
          </w:tcPr>
          <w:p w14:paraId="73712FE9" w14:textId="77777777" w:rsidR="003D6D11" w:rsidRPr="003D6D11" w:rsidRDefault="003D6D11" w:rsidP="00635216">
            <w:pPr>
              <w:rPr>
                <w:rFonts w:eastAsia="Overlock"/>
                <w:sz w:val="18"/>
                <w:szCs w:val="18"/>
                <w:lang w:val="en-ZA"/>
              </w:rPr>
            </w:pPr>
            <w:r w:rsidRPr="003D6D11">
              <w:rPr>
                <w:rFonts w:eastAsia="Overlock"/>
                <w:sz w:val="18"/>
                <w:szCs w:val="18"/>
                <w:lang w:val="en-ZA"/>
              </w:rPr>
              <w:t>Toilet, Shed</w:t>
            </w:r>
          </w:p>
        </w:tc>
        <w:tc>
          <w:tcPr>
            <w:tcW w:w="1350" w:type="dxa"/>
          </w:tcPr>
          <w:p w14:paraId="5847F694"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1351" w:type="dxa"/>
          </w:tcPr>
          <w:p w14:paraId="5BCB6C32"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2602B19A"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 Lilongwe City Council</w:t>
            </w:r>
          </w:p>
        </w:tc>
        <w:tc>
          <w:tcPr>
            <w:tcW w:w="1168" w:type="dxa"/>
          </w:tcPr>
          <w:p w14:paraId="506428F3"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2D83E179"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D4EDA2C" w14:textId="77777777" w:rsidTr="003C4EC0">
        <w:tc>
          <w:tcPr>
            <w:tcW w:w="624" w:type="dxa"/>
          </w:tcPr>
          <w:p w14:paraId="04C7D945" w14:textId="77777777" w:rsidR="003D6D11" w:rsidRPr="003D6D11" w:rsidRDefault="003D6D11" w:rsidP="00635216">
            <w:pPr>
              <w:rPr>
                <w:rFonts w:eastAsia="Overlock"/>
                <w:color w:val="000000"/>
                <w:sz w:val="18"/>
                <w:szCs w:val="18"/>
                <w:lang w:val="en-ZA"/>
              </w:rPr>
            </w:pPr>
          </w:p>
        </w:tc>
        <w:tc>
          <w:tcPr>
            <w:tcW w:w="1801" w:type="dxa"/>
          </w:tcPr>
          <w:p w14:paraId="01E6F1FB" w14:textId="77777777" w:rsidR="003D6D11" w:rsidRPr="003D6D11" w:rsidRDefault="003D6D11" w:rsidP="00635216">
            <w:pPr>
              <w:rPr>
                <w:rFonts w:eastAsia="Overlock"/>
                <w:sz w:val="18"/>
                <w:szCs w:val="18"/>
                <w:lang w:val="en-ZA"/>
              </w:rPr>
            </w:pPr>
            <w:r w:rsidRPr="003D6D11">
              <w:rPr>
                <w:rFonts w:eastAsia="Overlock"/>
                <w:color w:val="000000"/>
                <w:sz w:val="18"/>
                <w:szCs w:val="18"/>
                <w:lang w:val="en-ZA"/>
              </w:rPr>
              <w:t>Area 22</w:t>
            </w:r>
          </w:p>
        </w:tc>
        <w:tc>
          <w:tcPr>
            <w:tcW w:w="2250" w:type="dxa"/>
          </w:tcPr>
          <w:p w14:paraId="13DDC95B"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(No Toilet)</w:t>
            </w:r>
          </w:p>
        </w:tc>
        <w:tc>
          <w:tcPr>
            <w:tcW w:w="1350" w:type="dxa"/>
          </w:tcPr>
          <w:p w14:paraId="3E82711E"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1351" w:type="dxa"/>
          </w:tcPr>
          <w:p w14:paraId="2D3A5A33"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32A32940"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3872441B"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12ABA112"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0615D36C"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3514B163" w14:textId="77777777" w:rsidR="003D6D11" w:rsidRPr="003D6D11" w:rsidRDefault="003D6D11" w:rsidP="00635216">
            <w:pPr>
              <w:rPr>
                <w:rFonts w:eastAsia="Overlock"/>
                <w:color w:val="000000"/>
                <w:sz w:val="18"/>
                <w:szCs w:val="18"/>
                <w:lang w:val="en-ZA"/>
              </w:rPr>
            </w:pPr>
          </w:p>
        </w:tc>
        <w:tc>
          <w:tcPr>
            <w:tcW w:w="1801" w:type="dxa"/>
          </w:tcPr>
          <w:p w14:paraId="75E5EFEA" w14:textId="77777777" w:rsidR="003D6D11" w:rsidRPr="003D6D11" w:rsidRDefault="003D6D11" w:rsidP="00635216">
            <w:pPr>
              <w:rPr>
                <w:rFonts w:eastAsia="Overlock"/>
                <w:sz w:val="18"/>
                <w:szCs w:val="18"/>
                <w:lang w:val="en-ZA"/>
              </w:rPr>
            </w:pPr>
            <w:proofErr w:type="spellStart"/>
            <w:r w:rsidRPr="003D6D11">
              <w:rPr>
                <w:rFonts w:eastAsia="Overlock"/>
                <w:color w:val="000000"/>
                <w:sz w:val="18"/>
                <w:szCs w:val="18"/>
                <w:lang w:val="en-ZA"/>
              </w:rPr>
              <w:t>Chipasula</w:t>
            </w:r>
            <w:proofErr w:type="spellEnd"/>
          </w:p>
        </w:tc>
        <w:tc>
          <w:tcPr>
            <w:tcW w:w="2250" w:type="dxa"/>
          </w:tcPr>
          <w:p w14:paraId="1131D2C1"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1350" w:type="dxa"/>
          </w:tcPr>
          <w:p w14:paraId="3F6EFB92"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1351" w:type="dxa"/>
          </w:tcPr>
          <w:p w14:paraId="1FB5F87E"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230AB532"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1168" w:type="dxa"/>
          </w:tcPr>
          <w:p w14:paraId="6CD5F436"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071" w:type="dxa"/>
          </w:tcPr>
          <w:p w14:paraId="6706AC88"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r>
      <w:tr w:rsidR="003D6D11" w:rsidRPr="003D6D11" w14:paraId="411EF434" w14:textId="77777777" w:rsidTr="003C4EC0">
        <w:tc>
          <w:tcPr>
            <w:tcW w:w="624" w:type="dxa"/>
          </w:tcPr>
          <w:p w14:paraId="0E5C8CEF" w14:textId="77777777" w:rsidR="003D6D11" w:rsidRPr="003D6D11" w:rsidRDefault="003D6D11" w:rsidP="00635216">
            <w:pPr>
              <w:rPr>
                <w:rFonts w:eastAsia="Overlock"/>
                <w:color w:val="000000"/>
                <w:sz w:val="18"/>
                <w:szCs w:val="18"/>
                <w:lang w:val="en-ZA"/>
              </w:rPr>
            </w:pPr>
          </w:p>
        </w:tc>
        <w:tc>
          <w:tcPr>
            <w:tcW w:w="1801" w:type="dxa"/>
          </w:tcPr>
          <w:p w14:paraId="0F97773B" w14:textId="77777777" w:rsidR="003D6D11" w:rsidRPr="003D6D11" w:rsidRDefault="003D6D11" w:rsidP="00635216">
            <w:pPr>
              <w:rPr>
                <w:rFonts w:eastAsia="Overlock"/>
                <w:sz w:val="18"/>
                <w:szCs w:val="18"/>
                <w:lang w:val="en-ZA"/>
              </w:rPr>
            </w:pPr>
            <w:r w:rsidRPr="003D6D11">
              <w:rPr>
                <w:rFonts w:eastAsia="Overlock"/>
                <w:color w:val="000000"/>
                <w:sz w:val="18"/>
                <w:szCs w:val="18"/>
                <w:lang w:val="en-ZA"/>
              </w:rPr>
              <w:t>Dubai (Area 49A)</w:t>
            </w:r>
          </w:p>
        </w:tc>
        <w:tc>
          <w:tcPr>
            <w:tcW w:w="2250" w:type="dxa"/>
          </w:tcPr>
          <w:p w14:paraId="40C5D412"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1350" w:type="dxa"/>
          </w:tcPr>
          <w:p w14:paraId="006594E1"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1351" w:type="dxa"/>
          </w:tcPr>
          <w:p w14:paraId="540D2326"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2249" w:type="dxa"/>
          </w:tcPr>
          <w:p w14:paraId="170A577A"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1168" w:type="dxa"/>
          </w:tcPr>
          <w:p w14:paraId="02CAB00D"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2071" w:type="dxa"/>
          </w:tcPr>
          <w:p w14:paraId="34D09633"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r>
      <w:tr w:rsidR="003D6D11" w:rsidRPr="003D6D11" w14:paraId="4DB94C94"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5B8B38EB" w14:textId="77777777" w:rsidR="003D6D11" w:rsidRPr="003D6D11" w:rsidRDefault="003D6D11" w:rsidP="00635216">
            <w:pPr>
              <w:rPr>
                <w:rFonts w:eastAsia="Overlock"/>
                <w:color w:val="000000"/>
                <w:sz w:val="18"/>
                <w:szCs w:val="18"/>
                <w:lang w:val="en-ZA"/>
              </w:rPr>
            </w:pPr>
          </w:p>
        </w:tc>
        <w:tc>
          <w:tcPr>
            <w:tcW w:w="1801" w:type="dxa"/>
          </w:tcPr>
          <w:p w14:paraId="07137AE6" w14:textId="77777777" w:rsidR="003D6D11" w:rsidRPr="003D6D11" w:rsidRDefault="003D6D11" w:rsidP="00635216">
            <w:pPr>
              <w:rPr>
                <w:rFonts w:eastAsia="Overlock"/>
                <w:sz w:val="18"/>
                <w:szCs w:val="18"/>
                <w:lang w:val="en-ZA"/>
              </w:rPr>
            </w:pPr>
            <w:r w:rsidRPr="003D6D11">
              <w:rPr>
                <w:rFonts w:eastAsia="Overlock"/>
                <w:color w:val="000000"/>
                <w:sz w:val="18"/>
                <w:szCs w:val="18"/>
                <w:lang w:val="en-ZA"/>
              </w:rPr>
              <w:t>Area 24</w:t>
            </w:r>
          </w:p>
        </w:tc>
        <w:tc>
          <w:tcPr>
            <w:tcW w:w="2250" w:type="dxa"/>
          </w:tcPr>
          <w:p w14:paraId="115E6FC5" w14:textId="77777777" w:rsidR="003D6D11" w:rsidRPr="003D6D11" w:rsidRDefault="003D6D11" w:rsidP="00635216">
            <w:pPr>
              <w:rPr>
                <w:rFonts w:eastAsia="Overlock"/>
                <w:sz w:val="18"/>
                <w:szCs w:val="18"/>
                <w:lang w:val="en-ZA"/>
              </w:rPr>
            </w:pPr>
            <w:r w:rsidRPr="003D6D11">
              <w:rPr>
                <w:rFonts w:eastAsia="Overlock"/>
                <w:sz w:val="18"/>
                <w:szCs w:val="18"/>
                <w:lang w:val="en-ZA"/>
              </w:rPr>
              <w:t>Toilet</w:t>
            </w:r>
          </w:p>
        </w:tc>
        <w:tc>
          <w:tcPr>
            <w:tcW w:w="1350" w:type="dxa"/>
          </w:tcPr>
          <w:p w14:paraId="6EF2A477"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1351" w:type="dxa"/>
          </w:tcPr>
          <w:p w14:paraId="6D9C6981"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248878DE" w14:textId="77777777" w:rsidR="003D6D11" w:rsidRPr="003D6D11" w:rsidRDefault="003D6D11" w:rsidP="00635216">
            <w:pPr>
              <w:rPr>
                <w:rFonts w:eastAsia="Overlock"/>
                <w:sz w:val="18"/>
                <w:szCs w:val="18"/>
                <w:lang w:val="en-ZA"/>
              </w:rPr>
            </w:pPr>
            <w:r w:rsidRPr="003D6D11">
              <w:rPr>
                <w:rFonts w:eastAsia="Overlock"/>
                <w:sz w:val="18"/>
                <w:szCs w:val="18"/>
                <w:lang w:val="en-ZA"/>
              </w:rPr>
              <w:t>World Bank</w:t>
            </w:r>
          </w:p>
        </w:tc>
        <w:tc>
          <w:tcPr>
            <w:tcW w:w="1168" w:type="dxa"/>
          </w:tcPr>
          <w:p w14:paraId="2291B1FE"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4A6632D7"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5F1D77AF" w14:textId="77777777" w:rsidTr="003C4EC0">
        <w:tc>
          <w:tcPr>
            <w:tcW w:w="624" w:type="dxa"/>
          </w:tcPr>
          <w:p w14:paraId="58BBA7E0" w14:textId="77777777" w:rsidR="003D6D11" w:rsidRPr="003D6D11" w:rsidRDefault="003D6D11" w:rsidP="00635216">
            <w:pPr>
              <w:rPr>
                <w:rFonts w:eastAsia="Overlock"/>
                <w:color w:val="000000"/>
                <w:sz w:val="18"/>
                <w:szCs w:val="18"/>
                <w:lang w:val="en-ZA"/>
              </w:rPr>
            </w:pPr>
          </w:p>
        </w:tc>
        <w:tc>
          <w:tcPr>
            <w:tcW w:w="1801" w:type="dxa"/>
          </w:tcPr>
          <w:p w14:paraId="32241B9C" w14:textId="77777777" w:rsidR="003D6D11" w:rsidRPr="003D6D11" w:rsidRDefault="003D6D11" w:rsidP="00635216">
            <w:pPr>
              <w:rPr>
                <w:rFonts w:eastAsia="Overlock"/>
                <w:sz w:val="18"/>
                <w:szCs w:val="18"/>
                <w:lang w:val="en-ZA"/>
              </w:rPr>
            </w:pPr>
            <w:r w:rsidRPr="003D6D11">
              <w:rPr>
                <w:rFonts w:eastAsia="Overlock"/>
                <w:color w:val="000000"/>
                <w:sz w:val="18"/>
                <w:szCs w:val="18"/>
                <w:lang w:val="en-ZA"/>
              </w:rPr>
              <w:t>LL Central Market</w:t>
            </w:r>
          </w:p>
        </w:tc>
        <w:tc>
          <w:tcPr>
            <w:tcW w:w="2250" w:type="dxa"/>
          </w:tcPr>
          <w:p w14:paraId="2E440458" w14:textId="77777777" w:rsidR="003D6D11" w:rsidRPr="003D6D11" w:rsidRDefault="003D6D11" w:rsidP="00635216">
            <w:pPr>
              <w:rPr>
                <w:rFonts w:eastAsia="Overlock"/>
                <w:sz w:val="18"/>
                <w:szCs w:val="18"/>
                <w:lang w:val="en-ZA"/>
              </w:rPr>
            </w:pPr>
            <w:r w:rsidRPr="003D6D11">
              <w:rPr>
                <w:rFonts w:eastAsia="Overlock"/>
                <w:sz w:val="18"/>
                <w:szCs w:val="18"/>
                <w:lang w:val="en-ZA"/>
              </w:rPr>
              <w:t>Shed, Water kiosk &amp; Toilet</w:t>
            </w:r>
          </w:p>
        </w:tc>
        <w:tc>
          <w:tcPr>
            <w:tcW w:w="1350" w:type="dxa"/>
          </w:tcPr>
          <w:p w14:paraId="02676130"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1351" w:type="dxa"/>
          </w:tcPr>
          <w:p w14:paraId="53083146"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7C57252B"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3639D231"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6341671C"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33ACAC54" w14:textId="77777777" w:rsidTr="003C4EC0">
        <w:trPr>
          <w:cnfStyle w:val="000000100000" w:firstRow="0" w:lastRow="0" w:firstColumn="0" w:lastColumn="0" w:oddVBand="0" w:evenVBand="0" w:oddHBand="1" w:evenHBand="0" w:firstRowFirstColumn="0" w:firstRowLastColumn="0" w:lastRowFirstColumn="0" w:lastRowLastColumn="0"/>
        </w:trPr>
        <w:tc>
          <w:tcPr>
            <w:tcW w:w="624" w:type="dxa"/>
          </w:tcPr>
          <w:p w14:paraId="08855E9A" w14:textId="77777777" w:rsidR="003D6D11" w:rsidRPr="003D6D11" w:rsidRDefault="003D6D11" w:rsidP="00635216">
            <w:pPr>
              <w:rPr>
                <w:rFonts w:eastAsia="Overlock"/>
                <w:color w:val="000000"/>
                <w:sz w:val="18"/>
                <w:szCs w:val="18"/>
                <w:lang w:val="en-ZA"/>
              </w:rPr>
            </w:pPr>
          </w:p>
        </w:tc>
        <w:tc>
          <w:tcPr>
            <w:tcW w:w="1801" w:type="dxa"/>
          </w:tcPr>
          <w:p w14:paraId="7F8AEE3E" w14:textId="77777777" w:rsidR="003D6D11" w:rsidRPr="003D6D11" w:rsidRDefault="003D6D11" w:rsidP="00635216">
            <w:pPr>
              <w:rPr>
                <w:rFonts w:eastAsia="Overlock"/>
                <w:color w:val="000000"/>
                <w:sz w:val="18"/>
                <w:szCs w:val="18"/>
                <w:lang w:val="en-ZA"/>
              </w:rPr>
            </w:pPr>
            <w:proofErr w:type="spellStart"/>
            <w:r w:rsidRPr="003D6D11">
              <w:rPr>
                <w:rFonts w:eastAsia="Overlock"/>
                <w:color w:val="000000"/>
                <w:sz w:val="18"/>
                <w:szCs w:val="18"/>
                <w:lang w:val="en-ZA"/>
              </w:rPr>
              <w:t>Chilinde</w:t>
            </w:r>
            <w:proofErr w:type="spellEnd"/>
            <w:r w:rsidRPr="003D6D11">
              <w:rPr>
                <w:rFonts w:eastAsia="Overlock"/>
                <w:color w:val="000000"/>
                <w:sz w:val="18"/>
                <w:szCs w:val="18"/>
                <w:lang w:val="en-ZA"/>
              </w:rPr>
              <w:t xml:space="preserve"> 2</w:t>
            </w:r>
          </w:p>
        </w:tc>
        <w:tc>
          <w:tcPr>
            <w:tcW w:w="2250" w:type="dxa"/>
          </w:tcPr>
          <w:p w14:paraId="0FE2B87D" w14:textId="77777777" w:rsidR="003D6D11" w:rsidRPr="003D6D11" w:rsidRDefault="003D6D11" w:rsidP="00635216">
            <w:pPr>
              <w:rPr>
                <w:rFonts w:eastAsia="Overlock"/>
                <w:sz w:val="18"/>
                <w:szCs w:val="18"/>
                <w:lang w:val="en-ZA"/>
              </w:rPr>
            </w:pPr>
            <w:r w:rsidRPr="003D6D11">
              <w:rPr>
                <w:rFonts w:eastAsia="Overlock"/>
                <w:sz w:val="18"/>
                <w:szCs w:val="18"/>
                <w:lang w:val="en-ZA"/>
              </w:rPr>
              <w:t>Shed, Water kiosk &amp; Toilet</w:t>
            </w:r>
          </w:p>
        </w:tc>
        <w:tc>
          <w:tcPr>
            <w:tcW w:w="1350" w:type="dxa"/>
          </w:tcPr>
          <w:p w14:paraId="07CC3F8C"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1351" w:type="dxa"/>
          </w:tcPr>
          <w:p w14:paraId="41AE90D0"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60F642D1"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626E4229"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3AED10DC"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r w:rsidR="003D6D11" w:rsidRPr="003D6D11" w14:paraId="336BAB71" w14:textId="77777777" w:rsidTr="003C4EC0">
        <w:tc>
          <w:tcPr>
            <w:tcW w:w="624" w:type="dxa"/>
          </w:tcPr>
          <w:p w14:paraId="025BD548" w14:textId="77777777" w:rsidR="003D6D11" w:rsidRPr="003D6D11" w:rsidRDefault="003D6D11" w:rsidP="00635216">
            <w:pPr>
              <w:rPr>
                <w:rFonts w:eastAsia="Overlock"/>
                <w:color w:val="000000"/>
                <w:sz w:val="18"/>
                <w:szCs w:val="18"/>
                <w:lang w:val="en-ZA"/>
              </w:rPr>
            </w:pPr>
          </w:p>
        </w:tc>
        <w:tc>
          <w:tcPr>
            <w:tcW w:w="1801" w:type="dxa"/>
          </w:tcPr>
          <w:p w14:paraId="1811D891" w14:textId="77777777" w:rsidR="003D6D11" w:rsidRPr="003D6D11" w:rsidRDefault="003D6D11" w:rsidP="00635216">
            <w:pPr>
              <w:rPr>
                <w:rFonts w:eastAsia="Overlock"/>
                <w:color w:val="000000"/>
                <w:sz w:val="18"/>
                <w:szCs w:val="18"/>
                <w:lang w:val="en-ZA"/>
              </w:rPr>
            </w:pPr>
            <w:r w:rsidRPr="003D6D11">
              <w:rPr>
                <w:rFonts w:eastAsia="Overlock"/>
                <w:color w:val="000000"/>
                <w:sz w:val="18"/>
                <w:szCs w:val="18"/>
                <w:lang w:val="en-ZA"/>
              </w:rPr>
              <w:t>Area 36</w:t>
            </w:r>
          </w:p>
        </w:tc>
        <w:tc>
          <w:tcPr>
            <w:tcW w:w="2250" w:type="dxa"/>
          </w:tcPr>
          <w:p w14:paraId="7FADE8FF" w14:textId="77777777" w:rsidR="003D6D11" w:rsidRPr="003D6D11" w:rsidRDefault="003D6D11" w:rsidP="00635216">
            <w:pPr>
              <w:rPr>
                <w:rFonts w:eastAsia="Overlock"/>
                <w:sz w:val="18"/>
                <w:szCs w:val="18"/>
                <w:lang w:val="en-ZA"/>
              </w:rPr>
            </w:pPr>
            <w:r w:rsidRPr="003D6D11">
              <w:rPr>
                <w:rFonts w:eastAsia="Overlock"/>
                <w:sz w:val="18"/>
                <w:szCs w:val="18"/>
                <w:lang w:val="en-ZA"/>
              </w:rPr>
              <w:t>Water kiosk &amp; Toilet</w:t>
            </w:r>
          </w:p>
        </w:tc>
        <w:tc>
          <w:tcPr>
            <w:tcW w:w="1350" w:type="dxa"/>
          </w:tcPr>
          <w:p w14:paraId="4DD089EE" w14:textId="77777777" w:rsidR="003D6D11" w:rsidRPr="003D6D11" w:rsidRDefault="003D6D11" w:rsidP="00635216">
            <w:pPr>
              <w:rPr>
                <w:rStyle w:val="cf01"/>
                <w:rFonts w:ascii="Arial" w:hAnsi="Arial" w:cs="Arial"/>
                <w:lang w:val="en-ZA"/>
              </w:rPr>
            </w:pPr>
            <w:r w:rsidRPr="003D6D11">
              <w:rPr>
                <w:rStyle w:val="cf01"/>
                <w:rFonts w:ascii="Arial" w:hAnsi="Arial" w:cs="Arial"/>
                <w:lang w:val="en-ZA"/>
              </w:rPr>
              <w:t>Data Not Available</w:t>
            </w:r>
          </w:p>
        </w:tc>
        <w:tc>
          <w:tcPr>
            <w:tcW w:w="1351" w:type="dxa"/>
          </w:tcPr>
          <w:p w14:paraId="54483CB6" w14:textId="77777777" w:rsidR="003D6D11" w:rsidRPr="003D6D11" w:rsidRDefault="003D6D11" w:rsidP="00635216">
            <w:pPr>
              <w:rPr>
                <w:rFonts w:eastAsia="Overlock"/>
                <w:sz w:val="18"/>
                <w:szCs w:val="18"/>
                <w:lang w:val="en-ZA"/>
              </w:rPr>
            </w:pPr>
            <w:r w:rsidRPr="003D6D11">
              <w:rPr>
                <w:rStyle w:val="cf01"/>
                <w:rFonts w:ascii="Arial" w:hAnsi="Arial" w:cs="Arial"/>
                <w:lang w:val="en-ZA"/>
              </w:rPr>
              <w:t>Data Not Available</w:t>
            </w:r>
          </w:p>
        </w:tc>
        <w:tc>
          <w:tcPr>
            <w:tcW w:w="2249" w:type="dxa"/>
          </w:tcPr>
          <w:p w14:paraId="724DF65E" w14:textId="77777777" w:rsidR="003D6D11" w:rsidRPr="003D6D11" w:rsidRDefault="003D6D11" w:rsidP="00635216">
            <w:pPr>
              <w:rPr>
                <w:rFonts w:eastAsia="Overlock"/>
                <w:sz w:val="18"/>
                <w:szCs w:val="18"/>
                <w:lang w:val="en-ZA"/>
              </w:rPr>
            </w:pPr>
            <w:r w:rsidRPr="003D6D11">
              <w:rPr>
                <w:rFonts w:eastAsia="Overlock"/>
                <w:sz w:val="18"/>
                <w:szCs w:val="18"/>
                <w:lang w:val="en-ZA"/>
              </w:rPr>
              <w:t>Lilongwe City Council</w:t>
            </w:r>
          </w:p>
        </w:tc>
        <w:tc>
          <w:tcPr>
            <w:tcW w:w="1168" w:type="dxa"/>
          </w:tcPr>
          <w:p w14:paraId="33F175B3" w14:textId="77777777" w:rsidR="003D6D11" w:rsidRPr="003D6D11" w:rsidRDefault="003D6D11" w:rsidP="00635216">
            <w:pPr>
              <w:rPr>
                <w:rFonts w:eastAsia="Overlock"/>
                <w:sz w:val="18"/>
                <w:szCs w:val="18"/>
                <w:lang w:val="en-ZA"/>
              </w:rPr>
            </w:pPr>
            <w:r w:rsidRPr="003D6D11">
              <w:rPr>
                <w:rFonts w:eastAsia="Overlock"/>
                <w:sz w:val="18"/>
                <w:szCs w:val="18"/>
                <w:lang w:val="en-ZA"/>
              </w:rPr>
              <w:t>Success</w:t>
            </w:r>
          </w:p>
        </w:tc>
        <w:tc>
          <w:tcPr>
            <w:tcW w:w="2071" w:type="dxa"/>
          </w:tcPr>
          <w:p w14:paraId="513D301D" w14:textId="77777777" w:rsidR="003D6D11" w:rsidRPr="003D6D11" w:rsidRDefault="003D6D11" w:rsidP="00635216">
            <w:pPr>
              <w:rPr>
                <w:rFonts w:eastAsia="Overlock"/>
                <w:sz w:val="18"/>
                <w:szCs w:val="18"/>
                <w:lang w:val="en-ZA"/>
              </w:rPr>
            </w:pPr>
            <w:r w:rsidRPr="003D6D11">
              <w:rPr>
                <w:rFonts w:eastAsia="Overlock"/>
                <w:sz w:val="18"/>
                <w:szCs w:val="18"/>
                <w:lang w:val="en-ZA"/>
              </w:rPr>
              <w:t>Lilongwe Water Board</w:t>
            </w:r>
          </w:p>
        </w:tc>
      </w:tr>
    </w:tbl>
    <w:p w14:paraId="238A93BC" w14:textId="6BADC16D" w:rsidR="00B72DEF" w:rsidRPr="003C4EC0" w:rsidRDefault="003D6D11" w:rsidP="003C4EC0">
      <w:pPr>
        <w:spacing w:after="280"/>
        <w:rPr>
          <w:rFonts w:eastAsia="Overlock"/>
          <w:bCs/>
          <w:iCs/>
          <w:sz w:val="18"/>
          <w:szCs w:val="18"/>
          <w:lang w:val="en-ZA"/>
        </w:rPr>
      </w:pPr>
      <w:r w:rsidRPr="003D6D11">
        <w:rPr>
          <w:rFonts w:eastAsia="Overlock"/>
          <w:bCs/>
          <w:iCs/>
          <w:sz w:val="18"/>
          <w:szCs w:val="18"/>
          <w:lang w:val="en-ZA"/>
        </w:rPr>
        <w:t>Source: JUCO 2024</w:t>
      </w:r>
    </w:p>
    <w:p w14:paraId="6FF5CEA1" w14:textId="33E2062B" w:rsidR="00B72DEF" w:rsidRPr="003D6D11" w:rsidRDefault="00B72DEF" w:rsidP="00B72DEF">
      <w:pPr>
        <w:tabs>
          <w:tab w:val="left" w:pos="5942"/>
        </w:tabs>
        <w:rPr>
          <w:lang w:val="en-ZA"/>
        </w:rPr>
      </w:pPr>
      <w:r w:rsidRPr="003D6D11">
        <w:rPr>
          <w:lang w:val="en-ZA"/>
        </w:rPr>
        <w:tab/>
      </w:r>
    </w:p>
    <w:p w14:paraId="01135BF1" w14:textId="1FEAC724" w:rsidR="00B72DEF" w:rsidRPr="003D6D11" w:rsidRDefault="00B72DEF">
      <w:pPr>
        <w:rPr>
          <w:lang w:val="en-ZA"/>
        </w:rPr>
      </w:pPr>
    </w:p>
    <w:sectPr w:rsidR="00B72DEF" w:rsidRPr="003D6D11" w:rsidSect="003C4EC0">
      <w:headerReference w:type="default" r:id="rId37"/>
      <w:footerReference w:type="even" r:id="rId38"/>
      <w:footerReference w:type="default" r:id="rId39"/>
      <w:headerReference w:type="first" r:id="rId40"/>
      <w:footerReference w:type="first" r:id="rId41"/>
      <w:pgSz w:w="16838" w:h="11906" w:orient="landscape"/>
      <w:pgMar w:top="1361" w:right="1361" w:bottom="1361" w:left="1361" w:header="170"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737375" w14:textId="77777777" w:rsidR="002B576E" w:rsidRDefault="002B576E" w:rsidP="00526B6F">
      <w:pPr>
        <w:spacing w:after="0" w:line="240" w:lineRule="auto"/>
      </w:pPr>
      <w:r>
        <w:separator/>
      </w:r>
    </w:p>
  </w:endnote>
  <w:endnote w:type="continuationSeparator" w:id="0">
    <w:p w14:paraId="54A43B89" w14:textId="77777777" w:rsidR="002B576E" w:rsidRDefault="002B576E" w:rsidP="00526B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Headings CS)">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verlock">
    <w:altName w:val="Calibri"/>
    <w:charset w:val="00"/>
    <w:family w:val="auto"/>
    <w:pitch w:val="default"/>
  </w:font>
  <w:font w:name="Bahnschrift">
    <w:panose1 w:val="020B0502040204020203"/>
    <w:charset w:val="00"/>
    <w:family w:val="swiss"/>
    <w:pitch w:val="variable"/>
    <w:sig w:usb0="A00002C7" w:usb1="00000002" w:usb2="00000000" w:usb3="00000000" w:csb0="0000019F" w:csb1="00000000"/>
  </w:font>
  <w:font w:name="Bahnschrift SemiBold">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FC62A" w14:textId="77777777" w:rsidR="002C0910" w:rsidRDefault="002C0910">
    <w:r>
      <w:fldChar w:fldCharType="begin"/>
    </w:r>
    <w:r>
      <w:instrText>PAGE</w:instrText>
    </w:r>
    <w:r>
      <w:fldChar w:fldCharType="separate"/>
    </w:r>
    <w:r>
      <w:rPr>
        <w:noProof/>
      </w:rPr>
      <w:t>i</w:t>
    </w:r>
    <w:r>
      <w:fldChar w:fldCharType="end"/>
    </w:r>
  </w:p>
  <w:p w14:paraId="7CE232CA" w14:textId="77777777" w:rsidR="002C0910" w:rsidRDefault="002C091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8C128E" w14:textId="7A3A4B70" w:rsidR="002C0910" w:rsidRPr="0081088B" w:rsidRDefault="002C0910" w:rsidP="0055247B">
    <w:pPr>
      <w:pBdr>
        <w:top w:val="nil"/>
        <w:left w:val="nil"/>
        <w:bottom w:val="nil"/>
        <w:right w:val="nil"/>
        <w:between w:val="nil"/>
      </w:pBdr>
      <w:tabs>
        <w:tab w:val="center" w:pos="4680"/>
        <w:tab w:val="right" w:pos="9360"/>
      </w:tabs>
      <w:spacing w:after="0" w:line="240" w:lineRule="auto"/>
      <w:jc w:val="right"/>
      <w:rPr>
        <w:color w:val="000000"/>
        <w:lang w:val="en-ZA"/>
      </w:rPr>
    </w:pPr>
    <w:r w:rsidRPr="0081088B">
      <w:rPr>
        <w:rFonts w:ascii="Bahnschrift" w:hAnsi="Bahnschrift"/>
        <w:b/>
        <w:color w:val="006D6C"/>
        <w:szCs w:val="16"/>
        <w:lang w:val="en-ZA"/>
      </w:rPr>
      <w:t>STRENGTHENING FRESH FOOD MARKETS FOR HEALTHIER FOOD ENVIRONMENTS</w:t>
    </w:r>
    <w:r w:rsidRPr="00CC7973">
      <w:rPr>
        <w:b/>
        <w:bCs/>
        <w:noProof/>
      </w:rPr>
      <mc:AlternateContent>
        <mc:Choice Requires="wps">
          <w:drawing>
            <wp:anchor distT="45720" distB="45720" distL="114300" distR="114300" simplePos="0" relativeHeight="251664384" behindDoc="0" locked="0" layoutInCell="1" allowOverlap="1" wp14:anchorId="37A2C101" wp14:editId="79D32225">
              <wp:simplePos x="0" y="0"/>
              <wp:positionH relativeFrom="margin">
                <wp:posOffset>0</wp:posOffset>
              </wp:positionH>
              <wp:positionV relativeFrom="paragraph">
                <wp:posOffset>347345</wp:posOffset>
              </wp:positionV>
              <wp:extent cx="5287645" cy="1404620"/>
              <wp:effectExtent l="0" t="0" r="0" b="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1404620"/>
                      </a:xfrm>
                      <a:prstGeom prst="rect">
                        <a:avLst/>
                      </a:prstGeom>
                      <a:noFill/>
                      <a:ln w="9525">
                        <a:noFill/>
                        <a:miter lim="800000"/>
                        <a:headEnd/>
                        <a:tailEnd/>
                      </a:ln>
                    </wps:spPr>
                    <wps:txbx>
                      <w:txbxContent>
                        <w:p w14:paraId="52D02EAB" w14:textId="770FFD56" w:rsidR="002C0910" w:rsidRPr="00CC7973" w:rsidRDefault="002C0910" w:rsidP="00C90E08">
                          <w:pPr>
                            <w:ind w:left="-142"/>
                            <w:rPr>
                              <w:rFonts w:ascii="Bahnschrift" w:hAnsi="Bahnschrift"/>
                              <w:b/>
                              <w:color w:val="006D6C"/>
                              <w:szCs w:val="16"/>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7A2C101" id="_x0000_t202" coordsize="21600,21600" o:spt="202" path="m,l,21600r21600,l21600,xe">
              <v:stroke joinstyle="miter"/>
              <v:path gradientshapeok="t" o:connecttype="rect"/>
            </v:shapetype>
            <v:shape id="_x0000_s1031" type="#_x0000_t202" style="position:absolute;left:0;text-align:left;margin-left:0;margin-top:27.35pt;width:416.35pt;height:110.6pt;z-index:25166438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" filled="f" stroked="f">
              <v:textbox style="mso-fit-shape-to-text:t">
                <w:txbxContent>
                  <w:p w14:paraId="52D02EAB" w14:textId="770FFD56" w:rsidR="002C0910" w:rsidRPr="00CC7973" w:rsidRDefault="002C0910" w:rsidP="00C90E08">
                    <w:pPr>
                      <w:ind w:left="-142"/>
                      <w:rPr>
                        <w:rFonts w:ascii="Bahnschrift" w:hAnsi="Bahnschrift"/>
                        <w:b/>
                        <w:color w:val="006D6C"/>
                        <w:szCs w:val="16"/>
                      </w:rPr>
                    </w:pPr>
                  </w:p>
                </w:txbxContent>
              </v:textbox>
              <w10:wrap type="square" anchorx="margin"/>
            </v:shape>
          </w:pict>
        </mc:Fallback>
      </mc:AlternateContent>
    </w:r>
    <w:r w:rsidRPr="0081088B">
      <w:rPr>
        <w:rFonts w:ascii="Bahnschrift" w:hAnsi="Bahnschrift"/>
        <w:b/>
        <w:color w:val="006D6C"/>
        <w:szCs w:val="16"/>
        <w:lang w:val="en-ZA"/>
      </w:rPr>
      <w:tab/>
    </w:r>
    <w:r w:rsidRPr="000C1183">
      <w:rPr>
        <w:rFonts w:ascii="Bahnschrift SemiBold" w:hAnsi="Bahnschrift SemiBold"/>
        <w:color w:val="FFAC36"/>
      </w:rPr>
      <w:fldChar w:fldCharType="begin"/>
    </w:r>
    <w:r w:rsidRPr="0081088B">
      <w:rPr>
        <w:rFonts w:ascii="Bahnschrift SemiBold" w:hAnsi="Bahnschrift SemiBold"/>
        <w:color w:val="FFAC36"/>
        <w:lang w:val="en-ZA"/>
      </w:rPr>
      <w:instrText>PAGE</w:instrText>
    </w:r>
    <w:r w:rsidRPr="000C1183">
      <w:rPr>
        <w:rFonts w:ascii="Bahnschrift SemiBold" w:hAnsi="Bahnschrift SemiBold"/>
        <w:color w:val="FFAC36"/>
      </w:rPr>
      <w:fldChar w:fldCharType="separate"/>
    </w:r>
    <w:r w:rsidRPr="0081088B">
      <w:rPr>
        <w:rFonts w:ascii="Bahnschrift SemiBold" w:hAnsi="Bahnschrift SemiBold"/>
        <w:color w:val="FFAC36"/>
        <w:lang w:val="en-ZA"/>
      </w:rPr>
      <w:t>ii</w:t>
    </w:r>
    <w:r w:rsidRPr="000C1183">
      <w:rPr>
        <w:rFonts w:ascii="Bahnschrift SemiBold" w:hAnsi="Bahnschrift SemiBold"/>
        <w:color w:val="FFAC36"/>
      </w:rPr>
      <w:fldChar w:fldCharType="end"/>
    </w:r>
  </w:p>
  <w:p w14:paraId="1EC65C83" w14:textId="4D6DB2B6" w:rsidR="002C0910" w:rsidRPr="0081088B" w:rsidRDefault="002C0910" w:rsidP="00C90E08">
    <w:pPr>
      <w:ind w:left="-142"/>
      <w:rPr>
        <w:rFonts w:ascii="Bahnschrift" w:hAnsi="Bahnschrift"/>
        <w:b/>
        <w:color w:val="006D6C"/>
        <w:szCs w:val="16"/>
        <w:lang w:val="en-Z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485790"/>
      <w:docPartObj>
        <w:docPartGallery w:val="Page Numbers (Bottom of Page)"/>
        <w:docPartUnique/>
      </w:docPartObj>
    </w:sdtPr>
    <w:sdtEndPr>
      <w:rPr>
        <w:noProof/>
      </w:rPr>
    </w:sdtEndPr>
    <w:sdtContent>
      <w:p w14:paraId="06328B85" w14:textId="77777777" w:rsidR="002C0910" w:rsidRDefault="002C091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C1F1434" w14:textId="77777777" w:rsidR="002C0910" w:rsidRDefault="002C0910" w:rsidP="00635216">
    <w:pPr>
      <w:pBdr>
        <w:top w:val="nil"/>
        <w:left w:val="nil"/>
        <w:bottom w:val="nil"/>
        <w:right w:val="nil"/>
        <w:between w:val="nil"/>
      </w:pBdr>
      <w:tabs>
        <w:tab w:val="center" w:pos="4680"/>
        <w:tab w:val="right" w:pos="9360"/>
      </w:tabs>
      <w:spacing w:after="0" w:line="240" w:lineRule="auto"/>
      <w:jc w:val="center"/>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19177433"/>
      <w:docPartObj>
        <w:docPartGallery w:val="Page Numbers (Bottom of Page)"/>
        <w:docPartUnique/>
      </w:docPartObj>
    </w:sdtPr>
    <w:sdtEndPr>
      <w:rPr>
        <w:rStyle w:val="PageNumber"/>
      </w:rPr>
    </w:sdtEndPr>
    <w:sdtContent>
      <w:p w14:paraId="31D7AF13" w14:textId="33D17BD3" w:rsidR="002C0910" w:rsidRDefault="002C0910" w:rsidP="00143E5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A276212" w14:textId="77777777" w:rsidR="002C0910" w:rsidRDefault="002C0910" w:rsidP="00B941B3">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color w:val="C85103"/>
      </w:rPr>
      <w:id w:val="792712519"/>
      <w:docPartObj>
        <w:docPartGallery w:val="Page Numbers (Bottom of Page)"/>
        <w:docPartUnique/>
      </w:docPartObj>
    </w:sdtPr>
    <w:sdtEndPr>
      <w:rPr>
        <w:rStyle w:val="PageNumber"/>
        <w:sz w:val="24"/>
      </w:rPr>
    </w:sdtEndPr>
    <w:sdtContent>
      <w:p w14:paraId="045FD973" w14:textId="78C2F9DB" w:rsidR="002C0910" w:rsidRPr="00296D84" w:rsidRDefault="002C0910" w:rsidP="00C90E08">
        <w:pPr>
          <w:pStyle w:val="Footer"/>
          <w:framePr w:wrap="none" w:vAnchor="text" w:hAnchor="page" w:x="10406" w:y="-84"/>
          <w:jc w:val="right"/>
          <w:rPr>
            <w:rStyle w:val="PageNumber"/>
            <w:color w:val="C85103"/>
            <w:sz w:val="24"/>
          </w:rPr>
        </w:pPr>
        <w:r w:rsidRPr="00296D84">
          <w:rPr>
            <w:rStyle w:val="PageNumber"/>
            <w:rFonts w:ascii="Bahnschrift" w:hAnsi="Bahnschrift"/>
            <w:color w:val="FFAC36"/>
            <w:sz w:val="28"/>
          </w:rPr>
          <w:fldChar w:fldCharType="begin"/>
        </w:r>
        <w:r w:rsidRPr="00296D84">
          <w:rPr>
            <w:rStyle w:val="PageNumber"/>
            <w:rFonts w:ascii="Bahnschrift" w:hAnsi="Bahnschrift"/>
            <w:color w:val="FFAC36"/>
            <w:sz w:val="28"/>
          </w:rPr>
          <w:instrText xml:space="preserve"> PAGE </w:instrText>
        </w:r>
        <w:r w:rsidRPr="00296D84">
          <w:rPr>
            <w:rStyle w:val="PageNumber"/>
            <w:rFonts w:ascii="Bahnschrift" w:hAnsi="Bahnschrift"/>
            <w:color w:val="FFAC36"/>
            <w:sz w:val="28"/>
          </w:rPr>
          <w:fldChar w:fldCharType="separate"/>
        </w:r>
        <w:r w:rsidRPr="00296D84">
          <w:rPr>
            <w:rStyle w:val="PageNumber"/>
            <w:rFonts w:ascii="Bahnschrift" w:hAnsi="Bahnschrift"/>
            <w:noProof/>
            <w:color w:val="FFAC36"/>
            <w:sz w:val="28"/>
          </w:rPr>
          <w:t>2</w:t>
        </w:r>
        <w:r w:rsidRPr="00296D84">
          <w:rPr>
            <w:rStyle w:val="PageNumber"/>
            <w:rFonts w:ascii="Bahnschrift" w:hAnsi="Bahnschrift"/>
            <w:color w:val="FFAC36"/>
            <w:sz w:val="28"/>
          </w:rPr>
          <w:fldChar w:fldCharType="end"/>
        </w:r>
      </w:p>
    </w:sdtContent>
  </w:sdt>
  <w:p w14:paraId="65C42BF5" w14:textId="39A78A61" w:rsidR="002C0910" w:rsidRPr="003830BC" w:rsidRDefault="002C0910" w:rsidP="003830BC">
    <w:pPr>
      <w:rPr>
        <w:rFonts w:ascii="Times New Roman" w:hAnsi="Times New Roman" w:cs="Times New Roman"/>
      </w:rPr>
    </w:pPr>
    <w:r w:rsidRPr="00CC7973">
      <w:rPr>
        <w:b/>
        <w:bCs/>
        <w:noProof/>
      </w:rPr>
      <mc:AlternateContent>
        <mc:Choice Requires="wps">
          <w:drawing>
            <wp:anchor distT="45720" distB="45720" distL="114300" distR="114300" simplePos="0" relativeHeight="251660288" behindDoc="0" locked="0" layoutInCell="1" allowOverlap="1" wp14:anchorId="1CF391FB" wp14:editId="34943115">
              <wp:simplePos x="0" y="0"/>
              <wp:positionH relativeFrom="margin">
                <wp:align>left</wp:align>
              </wp:positionH>
              <wp:positionV relativeFrom="paragraph">
                <wp:posOffset>3810</wp:posOffset>
              </wp:positionV>
              <wp:extent cx="528764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1404620"/>
                      </a:xfrm>
                      <a:prstGeom prst="rect">
                        <a:avLst/>
                      </a:prstGeom>
                      <a:noFill/>
                      <a:ln w="9525">
                        <a:noFill/>
                        <a:miter lim="800000"/>
                        <a:headEnd/>
                        <a:tailEnd/>
                      </a:ln>
                    </wps:spPr>
                    <wps:txbx>
                      <w:txbxContent>
                        <w:p w14:paraId="7CBF93F7" w14:textId="454440FC" w:rsidR="002C0910" w:rsidRPr="0081088B" w:rsidRDefault="002C0910" w:rsidP="002F314D">
                          <w:pPr>
                            <w:ind w:left="-142"/>
                            <w:rPr>
                              <w:rFonts w:ascii="Bahnschrift" w:hAnsi="Bahnschrift"/>
                              <w:b/>
                              <w:color w:val="006D6C"/>
                              <w:szCs w:val="16"/>
                              <w:lang w:val="en-ZA"/>
                            </w:rPr>
                          </w:pPr>
                          <w:r w:rsidRPr="0081088B">
                            <w:rPr>
                              <w:rFonts w:ascii="Bahnschrift" w:hAnsi="Bahnschrift"/>
                              <w:b/>
                              <w:color w:val="006D6C"/>
                              <w:szCs w:val="16"/>
                              <w:lang w:val="en-ZA"/>
                            </w:rPr>
                            <w:t>STRENGTHENING FRESH FOOD MARKETS FOR HEALTHIER FOOD ENVIRONMENTS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CF391FB" id="_x0000_t202" coordsize="21600,21600" o:spt="202" path="m,l,21600r21600,l21600,xe">
              <v:stroke joinstyle="miter"/>
              <v:path gradientshapeok="t" o:connecttype="rect"/>
            </v:shapetype>
            <v:shape id="_x0000_s1032" type="#_x0000_t202" style="position:absolute;margin-left:0;margin-top:.3pt;width:416.35pt;height:110.6pt;z-index:25166028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" filled="f" stroked="f">
              <v:textbox style="mso-fit-shape-to-text:t">
                <w:txbxContent>
                  <w:p w14:paraId="7CBF93F7" w14:textId="454440FC" w:rsidR="002C0910" w:rsidRPr="0081088B" w:rsidRDefault="002C0910" w:rsidP="002F314D">
                    <w:pPr>
                      <w:ind w:left="-142"/>
                      <w:rPr>
                        <w:rFonts w:ascii="Bahnschrift" w:hAnsi="Bahnschrift"/>
                        <w:b/>
                        <w:color w:val="006D6C"/>
                        <w:szCs w:val="16"/>
                        <w:lang w:val="en-ZA"/>
                      </w:rPr>
                    </w:pPr>
                    <w:r w:rsidRPr="0081088B">
                      <w:rPr>
                        <w:rFonts w:ascii="Bahnschrift" w:hAnsi="Bahnschrift"/>
                        <w:b/>
                        <w:color w:val="006D6C"/>
                        <w:szCs w:val="16"/>
                        <w:lang w:val="en-ZA"/>
                      </w:rPr>
                      <w:t>STRENGTHENING FRESH FOOD MARKETS FOR HEALTHIER FOOD ENVIRONMENTS</w:t>
                    </w:r>
                  </w:p>
                </w:txbxContent>
              </v:textbox>
              <w10:wrap type="square" anchorx="margin"/>
            </v:shape>
          </w:pict>
        </mc:Fallback>
      </mc:AlternateContent>
    </w:r>
    <w:r w:rsidRPr="00931055">
      <w:rPr>
        <w:b/>
        <w:bCs/>
      </w:rPr>
      <w:ptab w:relativeTo="margin" w:alignment="right" w:leader="none"/>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505C7" w14:textId="46693F17" w:rsidR="002C0910" w:rsidRPr="00E44C9E" w:rsidRDefault="002C0910" w:rsidP="003830BC">
    <w:pPr>
      <w:pStyle w:val="Footer"/>
      <w:tabs>
        <w:tab w:val="clear" w:pos="4513"/>
        <w:tab w:val="clear" w:pos="9026"/>
        <w:tab w:val="right" w:pos="9184"/>
      </w:tabs>
      <w:spacing w:after="240"/>
    </w:pPr>
    <w:r>
      <w:rPr>
        <w:bCs/>
        <w:sz w:val="18"/>
        <w:szCs w:val="18"/>
        <w:lang w:val="fr-FR"/>
      </w:rPr>
      <w:softHyphen/>
    </w:r>
    <w:r>
      <w:rPr>
        <w:bCs/>
        <w:lang w:val="fr-FR"/>
      </w:rPr>
      <w:t xml:space="preserve"> </w:t>
    </w:r>
    <w:r w:rsidRPr="00E44C9E">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0AB92A" w14:textId="77777777" w:rsidR="002B576E" w:rsidRDefault="002B576E" w:rsidP="00526B6F">
      <w:pPr>
        <w:spacing w:after="0" w:line="240" w:lineRule="auto"/>
      </w:pPr>
      <w:r>
        <w:separator/>
      </w:r>
    </w:p>
  </w:footnote>
  <w:footnote w:type="continuationSeparator" w:id="0">
    <w:p w14:paraId="005DE470" w14:textId="77777777" w:rsidR="002B576E" w:rsidRDefault="002B576E" w:rsidP="00526B6F">
      <w:pPr>
        <w:spacing w:after="0" w:line="240" w:lineRule="auto"/>
      </w:pPr>
      <w:r>
        <w:continuationSeparator/>
      </w:r>
    </w:p>
  </w:footnote>
  <w:footnote w:id="1">
    <w:p w14:paraId="1017B1AB" w14:textId="77777777" w:rsidR="002C0910" w:rsidRPr="0081088B" w:rsidRDefault="002C0910" w:rsidP="003D6D11">
      <w:pPr>
        <w:pBdr>
          <w:top w:val="nil"/>
          <w:left w:val="nil"/>
          <w:bottom w:val="nil"/>
          <w:right w:val="nil"/>
          <w:between w:val="nil"/>
        </w:pBdr>
        <w:spacing w:after="0" w:line="240" w:lineRule="auto"/>
        <w:rPr>
          <w:color w:val="000000"/>
          <w:sz w:val="18"/>
          <w:szCs w:val="18"/>
          <w:lang w:val="en-ZA"/>
        </w:rPr>
      </w:pPr>
      <w:r w:rsidRPr="009645D7">
        <w:rPr>
          <w:rStyle w:val="FootnoteReference"/>
          <w:sz w:val="18"/>
          <w:szCs w:val="18"/>
        </w:rPr>
        <w:footnoteRef/>
      </w:r>
      <w:r w:rsidRPr="0081088B">
        <w:rPr>
          <w:color w:val="000000"/>
          <w:sz w:val="18"/>
          <w:szCs w:val="18"/>
          <w:lang w:val="en-ZA"/>
        </w:rPr>
        <w:t xml:space="preserve"> World Bank. 2013. </w:t>
      </w:r>
      <w:r w:rsidRPr="0081088B">
        <w:rPr>
          <w:i/>
          <w:iCs/>
          <w:color w:val="000000"/>
          <w:sz w:val="18"/>
          <w:szCs w:val="18"/>
          <w:lang w:val="en-ZA"/>
        </w:rPr>
        <w:t>Agribusiness and value chains</w:t>
      </w:r>
      <w:r w:rsidRPr="0081088B">
        <w:rPr>
          <w:color w:val="000000"/>
          <w:sz w:val="18"/>
          <w:szCs w:val="18"/>
          <w:lang w:val="en-ZA"/>
        </w:rPr>
        <w:t>. [Online] Available: https://www.worldbank.org/en/topic/agribusiness. Accessed: 10 December 2024.</w:t>
      </w:r>
    </w:p>
  </w:footnote>
  <w:footnote w:id="2">
    <w:p w14:paraId="7807B0EE" w14:textId="77777777" w:rsidR="002C0910" w:rsidRPr="007A13FB" w:rsidRDefault="002C0910" w:rsidP="003D6D11">
      <w:pPr>
        <w:rPr>
          <w:sz w:val="18"/>
          <w:szCs w:val="18"/>
        </w:rPr>
      </w:pPr>
      <w:r w:rsidRPr="007A13FB">
        <w:rPr>
          <w:rStyle w:val="FootnoteReference"/>
          <w:sz w:val="18"/>
          <w:szCs w:val="18"/>
        </w:rPr>
        <w:footnoteRef/>
      </w:r>
      <w:r w:rsidRPr="0081088B">
        <w:rPr>
          <w:sz w:val="18"/>
          <w:szCs w:val="18"/>
          <w:lang w:val="en-ZA"/>
        </w:rPr>
        <w:t xml:space="preserve"> White, S. A; Kampanje-Phiri, J. Phiri, C. &amp; Hamm, M.W. 2018. </w:t>
      </w:r>
      <w:r w:rsidRPr="0081088B">
        <w:rPr>
          <w:i/>
          <w:iCs/>
          <w:sz w:val="18"/>
          <w:szCs w:val="18"/>
          <w:lang w:val="en-ZA"/>
        </w:rPr>
        <w:t xml:space="preserve">Urban Food Security in Lilongwe, Malawi Consumer Reliance on the Small-Scale Urban Food Sector. </w:t>
      </w:r>
      <w:r w:rsidRPr="0081088B">
        <w:rPr>
          <w:sz w:val="18"/>
          <w:szCs w:val="18"/>
          <w:lang w:val="en-ZA"/>
        </w:rPr>
        <w:t xml:space="preserve">GSI Research Brief. [Online] Available: </w:t>
      </w:r>
      <w:hyperlink r:id="rId1" w:history="1">
        <w:r w:rsidRPr="0081088B">
          <w:rPr>
            <w:rStyle w:val="Hyperlink"/>
            <w:sz w:val="18"/>
            <w:szCs w:val="18"/>
            <w:lang w:val="en-ZA"/>
          </w:rPr>
          <w:t>gcfsi.isp.msu.edu/files/4115/2356/2426/Final-Urban_Food_Security_ResearchBrief.pdf</w:t>
        </w:r>
      </w:hyperlink>
      <w:r w:rsidRPr="0081088B">
        <w:rPr>
          <w:sz w:val="18"/>
          <w:szCs w:val="18"/>
          <w:lang w:val="en-ZA"/>
        </w:rPr>
        <w:t xml:space="preserve">. </w:t>
      </w:r>
      <w:r w:rsidRPr="007A13FB">
        <w:rPr>
          <w:sz w:val="18"/>
          <w:szCs w:val="18"/>
        </w:rPr>
        <w:t>Accessed 10 December 2024.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5DB0A3" w14:textId="6FDB707C" w:rsidR="002C0910" w:rsidRDefault="002C0910">
    <w:pPr>
      <w:pStyle w:val="Header"/>
    </w:pPr>
    <w:r w:rsidRPr="00CC7973">
      <w:rPr>
        <w:b w:val="0"/>
        <w:bCs w:val="0"/>
        <w:noProof/>
      </w:rPr>
      <mc:AlternateContent>
        <mc:Choice Requires="wps">
          <w:drawing>
            <wp:anchor distT="45720" distB="45720" distL="114300" distR="114300" simplePos="0" relativeHeight="251662336" behindDoc="1" locked="0" layoutInCell="1" allowOverlap="1" wp14:anchorId="49B0EB25" wp14:editId="081357BF">
              <wp:simplePos x="0" y="0"/>
              <wp:positionH relativeFrom="margin">
                <wp:posOffset>34506</wp:posOffset>
              </wp:positionH>
              <wp:positionV relativeFrom="paragraph">
                <wp:posOffset>-3520212</wp:posOffset>
              </wp:positionV>
              <wp:extent cx="5287645" cy="1404620"/>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1404620"/>
                      </a:xfrm>
                      <a:prstGeom prst="rect">
                        <a:avLst/>
                      </a:prstGeom>
                      <a:noFill/>
                      <a:ln w="9525">
                        <a:noFill/>
                        <a:miter lim="800000"/>
                        <a:headEnd/>
                        <a:tailEnd/>
                      </a:ln>
                    </wps:spPr>
                    <wps:txbx>
                      <w:txbxContent>
                        <w:p w14:paraId="057B2576" w14:textId="77777777" w:rsidR="002C0910" w:rsidRPr="0081088B" w:rsidRDefault="002C0910" w:rsidP="00C90E08">
                          <w:pPr>
                            <w:ind w:left="-142"/>
                            <w:rPr>
                              <w:rFonts w:ascii="Bahnschrift" w:hAnsi="Bahnschrift"/>
                              <w:b/>
                              <w:color w:val="006D6C"/>
                              <w:szCs w:val="16"/>
                              <w:lang w:val="en-ZA"/>
                            </w:rPr>
                          </w:pPr>
                          <w:r w:rsidRPr="0081088B">
                            <w:rPr>
                              <w:rFonts w:ascii="Bahnschrift" w:hAnsi="Bahnschrift"/>
                              <w:b/>
                              <w:color w:val="006D6C"/>
                              <w:szCs w:val="16"/>
                              <w:lang w:val="en-ZA"/>
                            </w:rPr>
                            <w:t>STRENGTHENING FRESH FOOD MARKETS FOR HEALTHIER FOOD ENVIRONMENTS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9B0EB25" id="_x0000_t202" coordsize="21600,21600" o:spt="202" path="m,l,21600r21600,l21600,xe">
              <v:stroke joinstyle="miter"/>
              <v:path gradientshapeok="t" o:connecttype="rect"/>
            </v:shapetype>
            <v:shape id="Text Box 2" o:spid="_x0000_s1030" type="#_x0000_t202" style="position:absolute;margin-left:2.7pt;margin-top:-277.2pt;width:416.35pt;height:110.6pt;z-index:-25165414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" filled="f" stroked="f">
              <v:textbox style="mso-fit-shape-to-text:t">
                <w:txbxContent>
                  <w:p w14:paraId="057B2576" w14:textId="77777777" w:rsidR="002C0910" w:rsidRPr="0081088B" w:rsidRDefault="002C0910" w:rsidP="00C90E08">
                    <w:pPr>
                      <w:ind w:left="-142"/>
                      <w:rPr>
                        <w:rFonts w:ascii="Bahnschrift" w:hAnsi="Bahnschrift"/>
                        <w:b/>
                        <w:color w:val="006D6C"/>
                        <w:szCs w:val="16"/>
                        <w:lang w:val="en-ZA"/>
                      </w:rPr>
                    </w:pPr>
                    <w:r w:rsidRPr="0081088B">
                      <w:rPr>
                        <w:rFonts w:ascii="Bahnschrift" w:hAnsi="Bahnschrift"/>
                        <w:b/>
                        <w:color w:val="006D6C"/>
                        <w:szCs w:val="16"/>
                        <w:lang w:val="en-ZA"/>
                      </w:rPr>
                      <w:t>STRENGTHENING FRESH FOOD MARKETS FOR HEALTHIER FOOD ENVIRONMENTS</w:t>
                    </w:r>
                  </w:p>
                </w:txbxContent>
              </v:textbox>
              <w10:wrap anchorx="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67DCD" w14:textId="21729633" w:rsidR="002C0910" w:rsidRDefault="002C0910">
    <w:pPr>
      <w:pStyle w:val="Header"/>
    </w:pPr>
  </w:p>
  <w:p w14:paraId="49BDA537" w14:textId="7C886AD9" w:rsidR="002C0910" w:rsidRDefault="002C0910" w:rsidP="000A65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E5DC8C" w14:textId="7CC7B290" w:rsidR="002C0910" w:rsidRDefault="002C0910" w:rsidP="001C1D34"/>
  <w:p w14:paraId="37C850F9" w14:textId="4EA624B4" w:rsidR="002C0910" w:rsidRDefault="002C0910" w:rsidP="001C1D34"/>
  <w:p w14:paraId="7A76CA63" w14:textId="77777777" w:rsidR="002C0910" w:rsidRDefault="002C0910" w:rsidP="001C1D3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375.45pt;height:375.45pt" o:bullet="t">
        <v:imagedata r:id="rId1" o:title="Bullet 1"/>
      </v:shape>
    </w:pict>
  </w:numPicBullet>
  <w:numPicBullet w:numPicBulletId="1">
    <w:pict>
      <v:shape id="_x0000_i1031" type="#_x0000_t75" style="width:375.45pt;height:375.45pt" o:bullet="t">
        <v:imagedata r:id="rId2" o:title="Bullet 2"/>
      </v:shape>
    </w:pict>
  </w:numPicBullet>
  <w:numPicBullet w:numPicBulletId="2">
    <w:pict>
      <v:shape id="_x0000_i1032" type="#_x0000_t75" style="width:375pt;height:375pt" o:bullet="t">
        <v:imagedata r:id="rId3" o:title="Bullet 3"/>
      </v:shape>
    </w:pict>
  </w:numPicBullet>
  <w:numPicBullet w:numPicBulletId="3">
    <w:pict>
      <v:shape id="_x0000_i1033" type="#_x0000_t75" style="width:375pt;height:375pt" o:bullet="t">
        <v:imagedata r:id="rId4" o:title="Bullet"/>
      </v:shape>
    </w:pict>
  </w:numPicBullet>
  <w:abstractNum w:abstractNumId="0" w15:restartNumberingAfterBreak="0">
    <w:nsid w:val="01DE5294"/>
    <w:multiLevelType w:val="multilevel"/>
    <w:tmpl w:val="7914722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2245A82"/>
    <w:multiLevelType w:val="multilevel"/>
    <w:tmpl w:val="E8B878D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2897489"/>
    <w:multiLevelType w:val="hybridMultilevel"/>
    <w:tmpl w:val="0EDA19A8"/>
    <w:lvl w:ilvl="0" w:tplc="D24E841E">
      <w:start w:val="1"/>
      <w:numFmt w:val="bullet"/>
      <w:pStyle w:val="bullet1"/>
      <w:lvlText w:val=""/>
      <w:lvlPicBulletId w:val="0"/>
      <w:lvlJc w:val="left"/>
      <w:pPr>
        <w:ind w:left="284" w:hanging="284"/>
      </w:pPr>
      <w:rPr>
        <w:rFonts w:ascii="Symbol" w:hAnsi="Symbol" w:hint="default"/>
        <w:b w:val="0"/>
        <w:i w:val="0"/>
        <w:caps w:val="0"/>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AF3E15"/>
    <w:multiLevelType w:val="multilevel"/>
    <w:tmpl w:val="EB662DF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1773EF2"/>
    <w:multiLevelType w:val="multilevel"/>
    <w:tmpl w:val="360E046C"/>
    <w:lvl w:ilvl="0">
      <w:start w:val="1"/>
      <w:numFmt w:val="bullet"/>
      <w:lvlText w:val=""/>
      <w:lvlPicBulletId w:val="2"/>
      <w:lvlJc w:val="left"/>
      <w:pPr>
        <w:ind w:left="720" w:hanging="360"/>
      </w:pPr>
      <w:rPr>
        <w:rFonts w:ascii="Symbol" w:hAnsi="Symbol" w:hint="default"/>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6894B7F"/>
    <w:multiLevelType w:val="multilevel"/>
    <w:tmpl w:val="2BA6D54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6BF4D1C"/>
    <w:multiLevelType w:val="multilevel"/>
    <w:tmpl w:val="CAF24E4A"/>
    <w:lvl w:ilvl="0">
      <w:start w:val="1"/>
      <w:numFmt w:val="lowerLetter"/>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7A07A53"/>
    <w:multiLevelType w:val="multilevel"/>
    <w:tmpl w:val="1C4AB47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D3D6552"/>
    <w:multiLevelType w:val="multilevel"/>
    <w:tmpl w:val="83D04662"/>
    <w:lvl w:ilvl="0">
      <w:start w:val="1"/>
      <w:numFmt w:val="lowerLetter"/>
      <w:lvlText w:val="%1)"/>
      <w:lvlJc w:val="left"/>
      <w:pPr>
        <w:ind w:left="360" w:hanging="360"/>
      </w:pPr>
    </w:lvl>
    <w:lvl w:ilvl="1">
      <w:start w:val="1"/>
      <w:numFmt w:val="lowerLetter"/>
      <w:lvlText w:val="%2)"/>
      <w:lvlJc w:val="left"/>
      <w:pPr>
        <w:ind w:left="1440" w:hanging="72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2284512D"/>
    <w:multiLevelType w:val="hybridMultilevel"/>
    <w:tmpl w:val="ABC2CE6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0" w15:restartNumberingAfterBreak="0">
    <w:nsid w:val="22A413C0"/>
    <w:multiLevelType w:val="multilevel"/>
    <w:tmpl w:val="9BB6FF8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24533B15"/>
    <w:multiLevelType w:val="multilevel"/>
    <w:tmpl w:val="926A986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25015C88"/>
    <w:multiLevelType w:val="multilevel"/>
    <w:tmpl w:val="180CE70A"/>
    <w:lvl w:ilvl="0">
      <w:start w:val="1"/>
      <w:numFmt w:val="lowerLetter"/>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26391551"/>
    <w:multiLevelType w:val="multilevel"/>
    <w:tmpl w:val="D270AA8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263B6D36"/>
    <w:multiLevelType w:val="multilevel"/>
    <w:tmpl w:val="141E2B9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2A246508"/>
    <w:multiLevelType w:val="multilevel"/>
    <w:tmpl w:val="54906CC0"/>
    <w:lvl w:ilvl="0">
      <w:start w:val="1"/>
      <w:numFmt w:val="lowerLetter"/>
      <w:lvlText w:val="%1."/>
      <w:lvlJc w:val="left"/>
      <w:pPr>
        <w:ind w:left="360" w:hanging="360"/>
      </w:pPr>
    </w:lvl>
    <w:lvl w:ilvl="1">
      <w:start w:val="1"/>
      <w:numFmt w:val="lowerLetter"/>
      <w:lvlText w:val="%2)"/>
      <w:lvlJc w:val="left"/>
      <w:pPr>
        <w:ind w:left="1440" w:hanging="72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2EE95BD8"/>
    <w:multiLevelType w:val="hybridMultilevel"/>
    <w:tmpl w:val="A644E922"/>
    <w:lvl w:ilvl="0" w:tplc="40E4DCB4">
      <w:start w:val="1"/>
      <w:numFmt w:val="bullet"/>
      <w:pStyle w:val="bullet3"/>
      <w:lvlText w:val=""/>
      <w:lvlJc w:val="left"/>
      <w:pPr>
        <w:ind w:left="851" w:hanging="284"/>
      </w:pPr>
      <w:rPr>
        <w:rFonts w:ascii="Symbol" w:hAnsi="Symbol" w:hint="default"/>
        <w:color w:val="14636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661CCF"/>
    <w:multiLevelType w:val="multilevel"/>
    <w:tmpl w:val="E7AEB46C"/>
    <w:lvl w:ilvl="0">
      <w:start w:val="1"/>
      <w:numFmt w:val="decimal"/>
      <w:lvlText w:val="%1."/>
      <w:lvlJc w:val="left"/>
      <w:pPr>
        <w:ind w:left="360" w:hanging="36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8" w15:restartNumberingAfterBreak="0">
    <w:nsid w:val="3AE76527"/>
    <w:multiLevelType w:val="multilevel"/>
    <w:tmpl w:val="ABB8672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3EDC31D7"/>
    <w:multiLevelType w:val="multilevel"/>
    <w:tmpl w:val="92622F6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0" w15:restartNumberingAfterBreak="0">
    <w:nsid w:val="3F136AD4"/>
    <w:multiLevelType w:val="multilevel"/>
    <w:tmpl w:val="167ACAC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3F8877D7"/>
    <w:multiLevelType w:val="multilevel"/>
    <w:tmpl w:val="65749A2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3FA5684C"/>
    <w:multiLevelType w:val="hybridMultilevel"/>
    <w:tmpl w:val="E4F0630A"/>
    <w:lvl w:ilvl="0" w:tplc="D3FCE9A2">
      <w:start w:val="1"/>
      <w:numFmt w:val="bullet"/>
      <w:pStyle w:val="bullet2"/>
      <w:lvlText w:val=""/>
      <w:lvlPicBulletId w:val="1"/>
      <w:lvlJc w:val="left"/>
      <w:pPr>
        <w:ind w:left="510" w:hanging="283"/>
      </w:pPr>
      <w:rPr>
        <w:rFonts w:ascii="Symbol" w:hAnsi="Symbol" w:hint="default"/>
        <w:b w:val="0"/>
        <w:i w:val="0"/>
        <w:color w:val="auto"/>
        <w:sz w:val="1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FB41983"/>
    <w:multiLevelType w:val="hybridMultilevel"/>
    <w:tmpl w:val="E53CE166"/>
    <w:lvl w:ilvl="0" w:tplc="256E3332">
      <w:start w:val="1"/>
      <w:numFmt w:val="bullet"/>
      <w:lvlText w:val=""/>
      <w:lvlPicBulletId w:val="3"/>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09E4043"/>
    <w:multiLevelType w:val="multilevel"/>
    <w:tmpl w:val="1C8A49F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40A82866"/>
    <w:multiLevelType w:val="multilevel"/>
    <w:tmpl w:val="178464E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43DE5E0D"/>
    <w:multiLevelType w:val="multilevel"/>
    <w:tmpl w:val="D41CDED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447C0198"/>
    <w:multiLevelType w:val="multilevel"/>
    <w:tmpl w:val="9C86333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48080FDD"/>
    <w:multiLevelType w:val="multilevel"/>
    <w:tmpl w:val="A5BED61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4B961032"/>
    <w:multiLevelType w:val="multilevel"/>
    <w:tmpl w:val="268C0C1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4BDA2114"/>
    <w:multiLevelType w:val="multilevel"/>
    <w:tmpl w:val="545CB71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4D5626AD"/>
    <w:multiLevelType w:val="multilevel"/>
    <w:tmpl w:val="0494E4B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2" w15:restartNumberingAfterBreak="0">
    <w:nsid w:val="511F5E76"/>
    <w:multiLevelType w:val="multilevel"/>
    <w:tmpl w:val="64E4E68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519A3D7B"/>
    <w:multiLevelType w:val="multilevel"/>
    <w:tmpl w:val="C5969F1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15:restartNumberingAfterBreak="0">
    <w:nsid w:val="528335D7"/>
    <w:multiLevelType w:val="multilevel"/>
    <w:tmpl w:val="8242B4F8"/>
    <w:lvl w:ilvl="0">
      <w:start w:val="1"/>
      <w:numFmt w:val="bullet"/>
      <w:lvlText w:val=""/>
      <w:lvlPicBulletId w:val="2"/>
      <w:lvlJc w:val="left"/>
      <w:pPr>
        <w:ind w:left="420" w:hanging="360"/>
      </w:pPr>
      <w:rPr>
        <w:rFonts w:ascii="Symbol" w:hAnsi="Symbol" w:hint="default"/>
        <w:color w:val="auto"/>
      </w:rPr>
    </w:lvl>
    <w:lvl w:ilvl="1">
      <w:start w:val="1"/>
      <w:numFmt w:val="bullet"/>
      <w:lvlText w:val="o"/>
      <w:lvlJc w:val="left"/>
      <w:pPr>
        <w:ind w:left="1140" w:hanging="360"/>
      </w:pPr>
      <w:rPr>
        <w:rFonts w:ascii="Courier New" w:eastAsia="Courier New" w:hAnsi="Courier New" w:cs="Courier New"/>
      </w:rPr>
    </w:lvl>
    <w:lvl w:ilvl="2">
      <w:start w:val="1"/>
      <w:numFmt w:val="bullet"/>
      <w:lvlText w:val="▪"/>
      <w:lvlJc w:val="left"/>
      <w:pPr>
        <w:ind w:left="1860" w:hanging="360"/>
      </w:pPr>
      <w:rPr>
        <w:rFonts w:ascii="Noto Sans Symbols" w:eastAsia="Noto Sans Symbols" w:hAnsi="Noto Sans Symbols" w:cs="Noto Sans Symbols"/>
      </w:rPr>
    </w:lvl>
    <w:lvl w:ilvl="3">
      <w:start w:val="1"/>
      <w:numFmt w:val="bullet"/>
      <w:lvlText w:val="●"/>
      <w:lvlJc w:val="left"/>
      <w:pPr>
        <w:ind w:left="2580" w:hanging="360"/>
      </w:pPr>
      <w:rPr>
        <w:rFonts w:ascii="Noto Sans Symbols" w:eastAsia="Noto Sans Symbols" w:hAnsi="Noto Sans Symbols" w:cs="Noto Sans Symbols"/>
      </w:rPr>
    </w:lvl>
    <w:lvl w:ilvl="4">
      <w:start w:val="1"/>
      <w:numFmt w:val="bullet"/>
      <w:lvlText w:val="o"/>
      <w:lvlJc w:val="left"/>
      <w:pPr>
        <w:ind w:left="3300" w:hanging="360"/>
      </w:pPr>
      <w:rPr>
        <w:rFonts w:ascii="Courier New" w:eastAsia="Courier New" w:hAnsi="Courier New" w:cs="Courier New"/>
      </w:rPr>
    </w:lvl>
    <w:lvl w:ilvl="5">
      <w:start w:val="1"/>
      <w:numFmt w:val="bullet"/>
      <w:lvlText w:val="▪"/>
      <w:lvlJc w:val="left"/>
      <w:pPr>
        <w:ind w:left="4020" w:hanging="360"/>
      </w:pPr>
      <w:rPr>
        <w:rFonts w:ascii="Noto Sans Symbols" w:eastAsia="Noto Sans Symbols" w:hAnsi="Noto Sans Symbols" w:cs="Noto Sans Symbols"/>
      </w:rPr>
    </w:lvl>
    <w:lvl w:ilvl="6">
      <w:start w:val="1"/>
      <w:numFmt w:val="bullet"/>
      <w:lvlText w:val="●"/>
      <w:lvlJc w:val="left"/>
      <w:pPr>
        <w:ind w:left="4740" w:hanging="360"/>
      </w:pPr>
      <w:rPr>
        <w:rFonts w:ascii="Noto Sans Symbols" w:eastAsia="Noto Sans Symbols" w:hAnsi="Noto Sans Symbols" w:cs="Noto Sans Symbols"/>
      </w:rPr>
    </w:lvl>
    <w:lvl w:ilvl="7">
      <w:start w:val="1"/>
      <w:numFmt w:val="bullet"/>
      <w:lvlText w:val="o"/>
      <w:lvlJc w:val="left"/>
      <w:pPr>
        <w:ind w:left="5460" w:hanging="360"/>
      </w:pPr>
      <w:rPr>
        <w:rFonts w:ascii="Courier New" w:eastAsia="Courier New" w:hAnsi="Courier New" w:cs="Courier New"/>
      </w:rPr>
    </w:lvl>
    <w:lvl w:ilvl="8">
      <w:start w:val="1"/>
      <w:numFmt w:val="bullet"/>
      <w:lvlText w:val="▪"/>
      <w:lvlJc w:val="left"/>
      <w:pPr>
        <w:ind w:left="6180" w:hanging="360"/>
      </w:pPr>
      <w:rPr>
        <w:rFonts w:ascii="Noto Sans Symbols" w:eastAsia="Noto Sans Symbols" w:hAnsi="Noto Sans Symbols" w:cs="Noto Sans Symbols"/>
      </w:rPr>
    </w:lvl>
  </w:abstractNum>
  <w:abstractNum w:abstractNumId="35" w15:restartNumberingAfterBreak="0">
    <w:nsid w:val="52CE61D4"/>
    <w:multiLevelType w:val="multilevel"/>
    <w:tmpl w:val="851046E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5B330D51"/>
    <w:multiLevelType w:val="multilevel"/>
    <w:tmpl w:val="3870903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5CD63D90"/>
    <w:multiLevelType w:val="multilevel"/>
    <w:tmpl w:val="098EDB4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 w15:restartNumberingAfterBreak="0">
    <w:nsid w:val="5E430BB3"/>
    <w:multiLevelType w:val="multilevel"/>
    <w:tmpl w:val="176AC4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60E21939"/>
    <w:multiLevelType w:val="multilevel"/>
    <w:tmpl w:val="C6AEB4E0"/>
    <w:lvl w:ilvl="0">
      <w:start w:val="1"/>
      <w:numFmt w:val="bullet"/>
      <w:lvlText w:val="●"/>
      <w:lvlJc w:val="left"/>
      <w:pPr>
        <w:ind w:left="420" w:hanging="360"/>
      </w:pPr>
      <w:rPr>
        <w:rFonts w:ascii="Noto Sans Symbols" w:eastAsia="Noto Sans Symbols" w:hAnsi="Noto Sans Symbols" w:cs="Noto Sans Symbols"/>
      </w:rPr>
    </w:lvl>
    <w:lvl w:ilvl="1">
      <w:start w:val="1"/>
      <w:numFmt w:val="bullet"/>
      <w:lvlText w:val="o"/>
      <w:lvlJc w:val="left"/>
      <w:pPr>
        <w:ind w:left="1140" w:hanging="360"/>
      </w:pPr>
      <w:rPr>
        <w:rFonts w:ascii="Courier New" w:eastAsia="Courier New" w:hAnsi="Courier New" w:cs="Courier New"/>
      </w:rPr>
    </w:lvl>
    <w:lvl w:ilvl="2">
      <w:start w:val="1"/>
      <w:numFmt w:val="bullet"/>
      <w:lvlText w:val="▪"/>
      <w:lvlJc w:val="left"/>
      <w:pPr>
        <w:ind w:left="1860" w:hanging="360"/>
      </w:pPr>
      <w:rPr>
        <w:rFonts w:ascii="Noto Sans Symbols" w:eastAsia="Noto Sans Symbols" w:hAnsi="Noto Sans Symbols" w:cs="Noto Sans Symbols"/>
      </w:rPr>
    </w:lvl>
    <w:lvl w:ilvl="3">
      <w:start w:val="1"/>
      <w:numFmt w:val="bullet"/>
      <w:lvlText w:val="●"/>
      <w:lvlJc w:val="left"/>
      <w:pPr>
        <w:ind w:left="2580" w:hanging="360"/>
      </w:pPr>
      <w:rPr>
        <w:rFonts w:ascii="Noto Sans Symbols" w:eastAsia="Noto Sans Symbols" w:hAnsi="Noto Sans Symbols" w:cs="Noto Sans Symbols"/>
      </w:rPr>
    </w:lvl>
    <w:lvl w:ilvl="4">
      <w:start w:val="1"/>
      <w:numFmt w:val="bullet"/>
      <w:lvlText w:val="o"/>
      <w:lvlJc w:val="left"/>
      <w:pPr>
        <w:ind w:left="3300" w:hanging="360"/>
      </w:pPr>
      <w:rPr>
        <w:rFonts w:ascii="Courier New" w:eastAsia="Courier New" w:hAnsi="Courier New" w:cs="Courier New"/>
      </w:rPr>
    </w:lvl>
    <w:lvl w:ilvl="5">
      <w:start w:val="1"/>
      <w:numFmt w:val="bullet"/>
      <w:lvlText w:val="▪"/>
      <w:lvlJc w:val="left"/>
      <w:pPr>
        <w:ind w:left="4020" w:hanging="360"/>
      </w:pPr>
      <w:rPr>
        <w:rFonts w:ascii="Noto Sans Symbols" w:eastAsia="Noto Sans Symbols" w:hAnsi="Noto Sans Symbols" w:cs="Noto Sans Symbols"/>
      </w:rPr>
    </w:lvl>
    <w:lvl w:ilvl="6">
      <w:start w:val="1"/>
      <w:numFmt w:val="bullet"/>
      <w:lvlText w:val="●"/>
      <w:lvlJc w:val="left"/>
      <w:pPr>
        <w:ind w:left="4740" w:hanging="360"/>
      </w:pPr>
      <w:rPr>
        <w:rFonts w:ascii="Noto Sans Symbols" w:eastAsia="Noto Sans Symbols" w:hAnsi="Noto Sans Symbols" w:cs="Noto Sans Symbols"/>
      </w:rPr>
    </w:lvl>
    <w:lvl w:ilvl="7">
      <w:start w:val="1"/>
      <w:numFmt w:val="bullet"/>
      <w:lvlText w:val="o"/>
      <w:lvlJc w:val="left"/>
      <w:pPr>
        <w:ind w:left="5460" w:hanging="360"/>
      </w:pPr>
      <w:rPr>
        <w:rFonts w:ascii="Courier New" w:eastAsia="Courier New" w:hAnsi="Courier New" w:cs="Courier New"/>
      </w:rPr>
    </w:lvl>
    <w:lvl w:ilvl="8">
      <w:start w:val="1"/>
      <w:numFmt w:val="bullet"/>
      <w:lvlText w:val="▪"/>
      <w:lvlJc w:val="left"/>
      <w:pPr>
        <w:ind w:left="6180" w:hanging="360"/>
      </w:pPr>
      <w:rPr>
        <w:rFonts w:ascii="Noto Sans Symbols" w:eastAsia="Noto Sans Symbols" w:hAnsi="Noto Sans Symbols" w:cs="Noto Sans Symbols"/>
      </w:rPr>
    </w:lvl>
  </w:abstractNum>
  <w:abstractNum w:abstractNumId="40" w15:restartNumberingAfterBreak="0">
    <w:nsid w:val="651364DC"/>
    <w:multiLevelType w:val="multilevel"/>
    <w:tmpl w:val="21981CA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674F1106"/>
    <w:multiLevelType w:val="multilevel"/>
    <w:tmpl w:val="920E9D4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15:restartNumberingAfterBreak="0">
    <w:nsid w:val="68170801"/>
    <w:multiLevelType w:val="multilevel"/>
    <w:tmpl w:val="695A311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3" w15:restartNumberingAfterBreak="0">
    <w:nsid w:val="69D443A5"/>
    <w:multiLevelType w:val="multilevel"/>
    <w:tmpl w:val="976C792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6A505756"/>
    <w:multiLevelType w:val="multilevel"/>
    <w:tmpl w:val="8FD443B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 w15:restartNumberingAfterBreak="0">
    <w:nsid w:val="6AD66803"/>
    <w:multiLevelType w:val="multilevel"/>
    <w:tmpl w:val="0984572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 w15:restartNumberingAfterBreak="0">
    <w:nsid w:val="6E865D62"/>
    <w:multiLevelType w:val="multilevel"/>
    <w:tmpl w:val="7A66269C"/>
    <w:lvl w:ilvl="0">
      <w:start w:val="1"/>
      <w:numFmt w:val="bullet"/>
      <w:lvlText w:val="●"/>
      <w:lvlJc w:val="left"/>
      <w:pPr>
        <w:ind w:left="360" w:hanging="360"/>
      </w:pPr>
      <w:rPr>
        <w:rFonts w:ascii="Noto Sans Symbols" w:eastAsia="Noto Sans Symbols" w:hAnsi="Noto Sans Symbols" w:cs="Noto Sans Symbol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7" w15:restartNumberingAfterBreak="0">
    <w:nsid w:val="6EBE3B1A"/>
    <w:multiLevelType w:val="multilevel"/>
    <w:tmpl w:val="0608DB8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8" w15:restartNumberingAfterBreak="0">
    <w:nsid w:val="7019421A"/>
    <w:multiLevelType w:val="multilevel"/>
    <w:tmpl w:val="4B209FD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9" w15:restartNumberingAfterBreak="0">
    <w:nsid w:val="70A36506"/>
    <w:multiLevelType w:val="multilevel"/>
    <w:tmpl w:val="DA1AA4D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0" w15:restartNumberingAfterBreak="0">
    <w:nsid w:val="77996B9D"/>
    <w:multiLevelType w:val="multilevel"/>
    <w:tmpl w:val="51883F4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1" w15:restartNumberingAfterBreak="0">
    <w:nsid w:val="79D4031C"/>
    <w:multiLevelType w:val="multilevel"/>
    <w:tmpl w:val="D34A623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2" w15:restartNumberingAfterBreak="0">
    <w:nsid w:val="79DA73D6"/>
    <w:multiLevelType w:val="multilevel"/>
    <w:tmpl w:val="360E046C"/>
    <w:lvl w:ilvl="0">
      <w:start w:val="1"/>
      <w:numFmt w:val="bullet"/>
      <w:lvlText w:val=""/>
      <w:lvlPicBulletId w:val="2"/>
      <w:lvlJc w:val="left"/>
      <w:pPr>
        <w:ind w:left="720" w:hanging="360"/>
      </w:pPr>
      <w:rPr>
        <w:rFonts w:ascii="Symbol" w:hAnsi="Symbol" w:hint="default"/>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15:restartNumberingAfterBreak="0">
    <w:nsid w:val="7C9C521E"/>
    <w:multiLevelType w:val="multilevel"/>
    <w:tmpl w:val="36B8A38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4" w15:restartNumberingAfterBreak="0">
    <w:nsid w:val="7EBA7FCD"/>
    <w:multiLevelType w:val="multilevel"/>
    <w:tmpl w:val="71986140"/>
    <w:lvl w:ilvl="0">
      <w:start w:val="1"/>
      <w:numFmt w:val="bullet"/>
      <w:lvlText w:val="●"/>
      <w:lvlJc w:val="left"/>
      <w:pPr>
        <w:ind w:left="360" w:hanging="360"/>
      </w:pPr>
      <w:rPr>
        <w:rFonts w:ascii="Noto Sans Symbols" w:eastAsia="Noto Sans Symbols" w:hAnsi="Noto Sans Symbols" w:cs="Noto Sans Symbol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2"/>
  </w:num>
  <w:num w:numId="2">
    <w:abstractNumId w:val="22"/>
  </w:num>
  <w:num w:numId="3">
    <w:abstractNumId w:val="16"/>
  </w:num>
  <w:num w:numId="4">
    <w:abstractNumId w:val="17"/>
  </w:num>
  <w:num w:numId="5">
    <w:abstractNumId w:val="46"/>
  </w:num>
  <w:num w:numId="6">
    <w:abstractNumId w:val="39"/>
  </w:num>
  <w:num w:numId="7">
    <w:abstractNumId w:val="38"/>
  </w:num>
  <w:num w:numId="8">
    <w:abstractNumId w:val="47"/>
  </w:num>
  <w:num w:numId="9">
    <w:abstractNumId w:val="54"/>
  </w:num>
  <w:num w:numId="10">
    <w:abstractNumId w:val="27"/>
  </w:num>
  <w:num w:numId="11">
    <w:abstractNumId w:val="21"/>
  </w:num>
  <w:num w:numId="12">
    <w:abstractNumId w:val="10"/>
  </w:num>
  <w:num w:numId="13">
    <w:abstractNumId w:val="50"/>
  </w:num>
  <w:num w:numId="14">
    <w:abstractNumId w:val="6"/>
  </w:num>
  <w:num w:numId="15">
    <w:abstractNumId w:val="11"/>
  </w:num>
  <w:num w:numId="16">
    <w:abstractNumId w:val="43"/>
  </w:num>
  <w:num w:numId="17">
    <w:abstractNumId w:val="37"/>
  </w:num>
  <w:num w:numId="18">
    <w:abstractNumId w:val="3"/>
  </w:num>
  <w:num w:numId="19">
    <w:abstractNumId w:val="42"/>
  </w:num>
  <w:num w:numId="20">
    <w:abstractNumId w:val="25"/>
  </w:num>
  <w:num w:numId="21">
    <w:abstractNumId w:val="28"/>
  </w:num>
  <w:num w:numId="22">
    <w:abstractNumId w:val="36"/>
  </w:num>
  <w:num w:numId="23">
    <w:abstractNumId w:val="7"/>
  </w:num>
  <w:num w:numId="24">
    <w:abstractNumId w:val="41"/>
  </w:num>
  <w:num w:numId="25">
    <w:abstractNumId w:val="53"/>
  </w:num>
  <w:num w:numId="26">
    <w:abstractNumId w:val="45"/>
  </w:num>
  <w:num w:numId="27">
    <w:abstractNumId w:val="51"/>
  </w:num>
  <w:num w:numId="28">
    <w:abstractNumId w:val="40"/>
  </w:num>
  <w:num w:numId="29">
    <w:abstractNumId w:val="8"/>
  </w:num>
  <w:num w:numId="30">
    <w:abstractNumId w:val="33"/>
  </w:num>
  <w:num w:numId="31">
    <w:abstractNumId w:val="32"/>
  </w:num>
  <w:num w:numId="32">
    <w:abstractNumId w:val="24"/>
  </w:num>
  <w:num w:numId="33">
    <w:abstractNumId w:val="0"/>
  </w:num>
  <w:num w:numId="34">
    <w:abstractNumId w:val="5"/>
  </w:num>
  <w:num w:numId="35">
    <w:abstractNumId w:val="20"/>
  </w:num>
  <w:num w:numId="36">
    <w:abstractNumId w:val="14"/>
  </w:num>
  <w:num w:numId="37">
    <w:abstractNumId w:val="12"/>
  </w:num>
  <w:num w:numId="38">
    <w:abstractNumId w:val="1"/>
  </w:num>
  <w:num w:numId="39">
    <w:abstractNumId w:val="48"/>
  </w:num>
  <w:num w:numId="40">
    <w:abstractNumId w:val="31"/>
  </w:num>
  <w:num w:numId="41">
    <w:abstractNumId w:val="35"/>
  </w:num>
  <w:num w:numId="42">
    <w:abstractNumId w:val="44"/>
  </w:num>
  <w:num w:numId="43">
    <w:abstractNumId w:val="49"/>
  </w:num>
  <w:num w:numId="44">
    <w:abstractNumId w:val="30"/>
  </w:num>
  <w:num w:numId="45">
    <w:abstractNumId w:val="13"/>
  </w:num>
  <w:num w:numId="46">
    <w:abstractNumId w:val="18"/>
  </w:num>
  <w:num w:numId="47">
    <w:abstractNumId w:val="29"/>
  </w:num>
  <w:num w:numId="48">
    <w:abstractNumId w:val="15"/>
  </w:num>
  <w:num w:numId="49">
    <w:abstractNumId w:val="26"/>
  </w:num>
  <w:num w:numId="50">
    <w:abstractNumId w:val="19"/>
  </w:num>
  <w:num w:numId="51">
    <w:abstractNumId w:val="9"/>
  </w:num>
  <w:num w:numId="52">
    <w:abstractNumId w:val="4"/>
  </w:num>
  <w:num w:numId="53">
    <w:abstractNumId w:val="52"/>
  </w:num>
  <w:num w:numId="54">
    <w:abstractNumId w:val="23"/>
  </w:num>
  <w:num w:numId="55">
    <w:abstractNumId w:val="3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B6F"/>
    <w:rsid w:val="0001677A"/>
    <w:rsid w:val="00034C05"/>
    <w:rsid w:val="00080AF3"/>
    <w:rsid w:val="000912EA"/>
    <w:rsid w:val="00097860"/>
    <w:rsid w:val="000A5EB6"/>
    <w:rsid w:val="000A65CB"/>
    <w:rsid w:val="000C1183"/>
    <w:rsid w:val="000D0015"/>
    <w:rsid w:val="000D2677"/>
    <w:rsid w:val="000E523E"/>
    <w:rsid w:val="00106452"/>
    <w:rsid w:val="00133CBC"/>
    <w:rsid w:val="00143E52"/>
    <w:rsid w:val="001505FA"/>
    <w:rsid w:val="001731E4"/>
    <w:rsid w:val="0018396E"/>
    <w:rsid w:val="00183DC8"/>
    <w:rsid w:val="0019387D"/>
    <w:rsid w:val="001B3EA4"/>
    <w:rsid w:val="001C1D34"/>
    <w:rsid w:val="001D6143"/>
    <w:rsid w:val="001F15FB"/>
    <w:rsid w:val="001F5F17"/>
    <w:rsid w:val="00207006"/>
    <w:rsid w:val="0021346D"/>
    <w:rsid w:val="00296D84"/>
    <w:rsid w:val="002A3EDB"/>
    <w:rsid w:val="002A4448"/>
    <w:rsid w:val="002B576E"/>
    <w:rsid w:val="002C0910"/>
    <w:rsid w:val="002E40BC"/>
    <w:rsid w:val="002F314D"/>
    <w:rsid w:val="00307D6B"/>
    <w:rsid w:val="00340EFC"/>
    <w:rsid w:val="003511BF"/>
    <w:rsid w:val="003830BC"/>
    <w:rsid w:val="003A0A2D"/>
    <w:rsid w:val="003A47A8"/>
    <w:rsid w:val="003A7166"/>
    <w:rsid w:val="003B64C4"/>
    <w:rsid w:val="003C1933"/>
    <w:rsid w:val="003C4EC0"/>
    <w:rsid w:val="003D6D11"/>
    <w:rsid w:val="003E508F"/>
    <w:rsid w:val="003F3AAB"/>
    <w:rsid w:val="004341B4"/>
    <w:rsid w:val="00456460"/>
    <w:rsid w:val="00491EE3"/>
    <w:rsid w:val="004B6250"/>
    <w:rsid w:val="004D6A1C"/>
    <w:rsid w:val="005254DF"/>
    <w:rsid w:val="00526B6F"/>
    <w:rsid w:val="0053477F"/>
    <w:rsid w:val="0055247B"/>
    <w:rsid w:val="005633AC"/>
    <w:rsid w:val="00571F1D"/>
    <w:rsid w:val="005811C9"/>
    <w:rsid w:val="005B7632"/>
    <w:rsid w:val="005C3864"/>
    <w:rsid w:val="005D0FAB"/>
    <w:rsid w:val="005D3E50"/>
    <w:rsid w:val="006073CC"/>
    <w:rsid w:val="0062397A"/>
    <w:rsid w:val="00623FB5"/>
    <w:rsid w:val="00626FDC"/>
    <w:rsid w:val="006311EF"/>
    <w:rsid w:val="00635216"/>
    <w:rsid w:val="00653ADF"/>
    <w:rsid w:val="00673636"/>
    <w:rsid w:val="00674B5B"/>
    <w:rsid w:val="0069181D"/>
    <w:rsid w:val="006C22A0"/>
    <w:rsid w:val="006D5AD5"/>
    <w:rsid w:val="006F6338"/>
    <w:rsid w:val="0073210B"/>
    <w:rsid w:val="007523F0"/>
    <w:rsid w:val="007615D3"/>
    <w:rsid w:val="00774093"/>
    <w:rsid w:val="00785E5E"/>
    <w:rsid w:val="007A0E8A"/>
    <w:rsid w:val="007B1768"/>
    <w:rsid w:val="007C4099"/>
    <w:rsid w:val="007F65AD"/>
    <w:rsid w:val="008019D1"/>
    <w:rsid w:val="0081088B"/>
    <w:rsid w:val="008108FE"/>
    <w:rsid w:val="0083163D"/>
    <w:rsid w:val="008654FD"/>
    <w:rsid w:val="00865793"/>
    <w:rsid w:val="00880525"/>
    <w:rsid w:val="00890121"/>
    <w:rsid w:val="008C14A8"/>
    <w:rsid w:val="008F2CA1"/>
    <w:rsid w:val="00912B8B"/>
    <w:rsid w:val="00931055"/>
    <w:rsid w:val="00941DB3"/>
    <w:rsid w:val="009B26D6"/>
    <w:rsid w:val="009F327E"/>
    <w:rsid w:val="009F5AFC"/>
    <w:rsid w:val="00A06E88"/>
    <w:rsid w:val="00A1463B"/>
    <w:rsid w:val="00A211DC"/>
    <w:rsid w:val="00A334DB"/>
    <w:rsid w:val="00A34C40"/>
    <w:rsid w:val="00A614B5"/>
    <w:rsid w:val="00A6315D"/>
    <w:rsid w:val="00A8496B"/>
    <w:rsid w:val="00A95C30"/>
    <w:rsid w:val="00AB308A"/>
    <w:rsid w:val="00AB612B"/>
    <w:rsid w:val="00AB6CF4"/>
    <w:rsid w:val="00AC1111"/>
    <w:rsid w:val="00AD67D1"/>
    <w:rsid w:val="00AE0B26"/>
    <w:rsid w:val="00B21A89"/>
    <w:rsid w:val="00B54F96"/>
    <w:rsid w:val="00B72DEF"/>
    <w:rsid w:val="00B806DA"/>
    <w:rsid w:val="00B80BFF"/>
    <w:rsid w:val="00B941B3"/>
    <w:rsid w:val="00BA5D5D"/>
    <w:rsid w:val="00BB4930"/>
    <w:rsid w:val="00BC0261"/>
    <w:rsid w:val="00BD53AF"/>
    <w:rsid w:val="00BE18C2"/>
    <w:rsid w:val="00C01D23"/>
    <w:rsid w:val="00C21436"/>
    <w:rsid w:val="00C3568A"/>
    <w:rsid w:val="00C65AA8"/>
    <w:rsid w:val="00C90E08"/>
    <w:rsid w:val="00CA650D"/>
    <w:rsid w:val="00CC7973"/>
    <w:rsid w:val="00CF4D1B"/>
    <w:rsid w:val="00D129A4"/>
    <w:rsid w:val="00D12E6D"/>
    <w:rsid w:val="00D242D9"/>
    <w:rsid w:val="00D26263"/>
    <w:rsid w:val="00D33295"/>
    <w:rsid w:val="00D37B75"/>
    <w:rsid w:val="00D81306"/>
    <w:rsid w:val="00DA4742"/>
    <w:rsid w:val="00DC42DC"/>
    <w:rsid w:val="00E12678"/>
    <w:rsid w:val="00E2168A"/>
    <w:rsid w:val="00E25C31"/>
    <w:rsid w:val="00E273CA"/>
    <w:rsid w:val="00E44C9E"/>
    <w:rsid w:val="00E53BC2"/>
    <w:rsid w:val="00E7383B"/>
    <w:rsid w:val="00EC6A80"/>
    <w:rsid w:val="00EF7DA7"/>
    <w:rsid w:val="00F0675F"/>
    <w:rsid w:val="00F126F3"/>
    <w:rsid w:val="00F30EDF"/>
    <w:rsid w:val="00F45734"/>
    <w:rsid w:val="00F527D8"/>
    <w:rsid w:val="00F55FCA"/>
    <w:rsid w:val="00F563C6"/>
    <w:rsid w:val="00F759F4"/>
    <w:rsid w:val="00F9378A"/>
    <w:rsid w:val="00FA1BEB"/>
    <w:rsid w:val="00FB24C2"/>
    <w:rsid w:val="00FB7147"/>
    <w:rsid w:val="00FB77E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929E54"/>
  <w15:docId w15:val="{F38F4726-3B00-694A-A4A2-A33E02CD2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ajorEastAsia" w:hAnsiTheme="majorHAnsi" w:cstheme="maj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34DB"/>
    <w:rPr>
      <w:rFonts w:ascii="Verdana" w:hAnsi="Verdana" w:cs="Times New Roman (Headings CS)"/>
      <w:sz w:val="20"/>
    </w:rPr>
  </w:style>
  <w:style w:type="paragraph" w:styleId="Heading1">
    <w:name w:val="heading 1"/>
    <w:basedOn w:val="Normal"/>
    <w:next w:val="Normal"/>
    <w:link w:val="Heading1Char"/>
    <w:autoRedefine/>
    <w:uiPriority w:val="9"/>
    <w:qFormat/>
    <w:rsid w:val="00BC0261"/>
    <w:pPr>
      <w:spacing w:before="480" w:after="0" w:line="360" w:lineRule="auto"/>
      <w:contextualSpacing/>
      <w:outlineLvl w:val="0"/>
    </w:pPr>
    <w:rPr>
      <w:b/>
      <w:color w:val="00646C"/>
      <w:spacing w:val="5"/>
      <w:sz w:val="36"/>
      <w:szCs w:val="36"/>
      <w:lang w:val="fr-FR"/>
    </w:rPr>
  </w:style>
  <w:style w:type="paragraph" w:styleId="Heading2">
    <w:name w:val="heading 2"/>
    <w:basedOn w:val="Normal"/>
    <w:next w:val="Normal"/>
    <w:link w:val="Heading2Char"/>
    <w:uiPriority w:val="9"/>
    <w:unhideWhenUsed/>
    <w:qFormat/>
    <w:rsid w:val="00F9378A"/>
    <w:pPr>
      <w:spacing w:before="200" w:after="0" w:line="360" w:lineRule="auto"/>
      <w:outlineLvl w:val="1"/>
    </w:pPr>
    <w:rPr>
      <w:rFonts w:eastAsia="Times New Roman"/>
      <w:b/>
      <w:color w:val="FFAC36"/>
      <w:sz w:val="28"/>
      <w:szCs w:val="28"/>
      <w:shd w:val="clear" w:color="auto" w:fill="FFFFFF"/>
      <w:lang w:val="fr-FR" w:eastAsia="en-GB"/>
    </w:rPr>
  </w:style>
  <w:style w:type="paragraph" w:styleId="Heading3">
    <w:name w:val="heading 3"/>
    <w:basedOn w:val="Normal"/>
    <w:next w:val="Normal"/>
    <w:link w:val="Heading3Char"/>
    <w:autoRedefine/>
    <w:uiPriority w:val="9"/>
    <w:unhideWhenUsed/>
    <w:qFormat/>
    <w:rsid w:val="00F527D8"/>
    <w:pPr>
      <w:spacing w:before="200" w:after="0" w:line="271" w:lineRule="auto"/>
      <w:outlineLvl w:val="2"/>
    </w:pPr>
    <w:rPr>
      <w:b/>
      <w:iCs/>
      <w:color w:val="006D6C"/>
      <w:spacing w:val="5"/>
      <w:sz w:val="22"/>
      <w:szCs w:val="26"/>
      <w:lang w:val="fr-FR"/>
    </w:rPr>
  </w:style>
  <w:style w:type="paragraph" w:styleId="Heading4">
    <w:name w:val="heading 4"/>
    <w:basedOn w:val="Normal"/>
    <w:next w:val="Normal"/>
    <w:link w:val="Heading4Char"/>
    <w:autoRedefine/>
    <w:uiPriority w:val="9"/>
    <w:unhideWhenUsed/>
    <w:qFormat/>
    <w:rsid w:val="005B7632"/>
    <w:pPr>
      <w:spacing w:after="0" w:line="240" w:lineRule="auto"/>
      <w:outlineLvl w:val="3"/>
    </w:pPr>
    <w:rPr>
      <w:bCs/>
      <w:color w:val="00646C"/>
      <w:spacing w:val="5"/>
      <w:szCs w:val="24"/>
      <w:lang w:val="fr-FR"/>
    </w:rPr>
  </w:style>
  <w:style w:type="paragraph" w:styleId="Heading5">
    <w:name w:val="heading 5"/>
    <w:basedOn w:val="Normal"/>
    <w:next w:val="Normal"/>
    <w:link w:val="Heading5Char"/>
    <w:uiPriority w:val="9"/>
    <w:semiHidden/>
    <w:unhideWhenUsed/>
    <w:qFormat/>
    <w:rsid w:val="000A65CB"/>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0A65CB"/>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unhideWhenUsed/>
    <w:qFormat/>
    <w:rsid w:val="000A65CB"/>
    <w:pPr>
      <w:spacing w:after="0"/>
      <w:outlineLvl w:val="6"/>
    </w:pPr>
    <w:rPr>
      <w:b/>
      <w:bCs/>
      <w:i/>
      <w:iCs/>
      <w:color w:val="5A5A5A" w:themeColor="text1" w:themeTint="A5"/>
      <w:szCs w:val="20"/>
    </w:rPr>
  </w:style>
  <w:style w:type="paragraph" w:styleId="Heading8">
    <w:name w:val="heading 8"/>
    <w:basedOn w:val="Normal"/>
    <w:next w:val="Normal"/>
    <w:link w:val="Heading8Char"/>
    <w:uiPriority w:val="9"/>
    <w:unhideWhenUsed/>
    <w:qFormat/>
    <w:rsid w:val="000A65CB"/>
    <w:pPr>
      <w:spacing w:after="0"/>
      <w:outlineLvl w:val="7"/>
    </w:pPr>
    <w:rPr>
      <w:b/>
      <w:bCs/>
      <w:color w:val="7F7F7F" w:themeColor="text1" w:themeTint="80"/>
      <w:szCs w:val="20"/>
    </w:rPr>
  </w:style>
  <w:style w:type="paragraph" w:styleId="Heading9">
    <w:name w:val="heading 9"/>
    <w:basedOn w:val="Normal"/>
    <w:next w:val="Normal"/>
    <w:link w:val="Heading9Char"/>
    <w:uiPriority w:val="9"/>
    <w:unhideWhenUsed/>
    <w:qFormat/>
    <w:rsid w:val="000A65CB"/>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Quote"/>
    <w:link w:val="HeaderChar"/>
    <w:uiPriority w:val="99"/>
    <w:unhideWhenUsed/>
    <w:rsid w:val="000A65CB"/>
  </w:style>
  <w:style w:type="character" w:customStyle="1" w:styleId="HeaderChar">
    <w:name w:val="Header Char"/>
    <w:basedOn w:val="DefaultParagraphFont"/>
    <w:link w:val="Header"/>
    <w:uiPriority w:val="99"/>
    <w:rsid w:val="000A65CB"/>
    <w:rPr>
      <w:rFonts w:ascii="Verdana" w:hAnsi="Verdana" w:cs="Times New Roman (Headings CS)"/>
      <w:b/>
      <w:color w:val="14636C"/>
      <w:sz w:val="20"/>
    </w:rPr>
  </w:style>
  <w:style w:type="paragraph" w:styleId="Footer">
    <w:name w:val="footer"/>
    <w:aliases w:val="page number"/>
    <w:basedOn w:val="Normal"/>
    <w:link w:val="FooterChar"/>
    <w:uiPriority w:val="99"/>
    <w:unhideWhenUsed/>
    <w:rsid w:val="000A65CB"/>
    <w:pPr>
      <w:tabs>
        <w:tab w:val="center" w:pos="4513"/>
        <w:tab w:val="right" w:pos="9026"/>
      </w:tabs>
    </w:pPr>
    <w:rPr>
      <w:b/>
    </w:rPr>
  </w:style>
  <w:style w:type="character" w:customStyle="1" w:styleId="FooterChar">
    <w:name w:val="Footer Char"/>
    <w:aliases w:val="page number Char"/>
    <w:basedOn w:val="DefaultParagraphFont"/>
    <w:link w:val="Footer"/>
    <w:uiPriority w:val="99"/>
    <w:rsid w:val="000A65CB"/>
    <w:rPr>
      <w:rFonts w:ascii="Verdana" w:hAnsi="Verdana" w:cs="Times New Roman (Headings CS)"/>
      <w:b/>
      <w:color w:val="14636C"/>
      <w:sz w:val="20"/>
    </w:rPr>
  </w:style>
  <w:style w:type="paragraph" w:styleId="Title">
    <w:name w:val="Title"/>
    <w:basedOn w:val="Normal"/>
    <w:next w:val="Normal"/>
    <w:link w:val="TitleChar"/>
    <w:autoRedefine/>
    <w:uiPriority w:val="10"/>
    <w:qFormat/>
    <w:rsid w:val="00BC0261"/>
    <w:pPr>
      <w:spacing w:before="120" w:after="420" w:line="240" w:lineRule="auto"/>
      <w:contextualSpacing/>
    </w:pPr>
    <w:rPr>
      <w:rFonts w:eastAsia="Times New Roman"/>
      <w:b/>
      <w:caps/>
      <w:color w:val="00646C"/>
      <w:sz w:val="56"/>
      <w:szCs w:val="52"/>
      <w:shd w:val="clear" w:color="auto" w:fill="FFFFFF"/>
      <w:lang w:val="en-GB" w:eastAsia="en-GB"/>
    </w:rPr>
  </w:style>
  <w:style w:type="character" w:customStyle="1" w:styleId="TitleChar">
    <w:name w:val="Title Char"/>
    <w:basedOn w:val="DefaultParagraphFont"/>
    <w:link w:val="Title"/>
    <w:uiPriority w:val="10"/>
    <w:rsid w:val="00BC0261"/>
    <w:rPr>
      <w:rFonts w:ascii="Verdana" w:eastAsia="Times New Roman" w:hAnsi="Verdana" w:cs="Times New Roman (Headings CS)"/>
      <w:b/>
      <w:caps/>
      <w:color w:val="00646C"/>
      <w:sz w:val="56"/>
      <w:szCs w:val="52"/>
      <w:lang w:val="en-GB" w:eastAsia="en-GB"/>
    </w:rPr>
  </w:style>
  <w:style w:type="character" w:customStyle="1" w:styleId="Heading1Char">
    <w:name w:val="Heading 1 Char"/>
    <w:basedOn w:val="DefaultParagraphFont"/>
    <w:link w:val="Heading1"/>
    <w:uiPriority w:val="9"/>
    <w:rsid w:val="00BC0261"/>
    <w:rPr>
      <w:rFonts w:ascii="Verdana" w:hAnsi="Verdana" w:cs="Times New Roman (Headings CS)"/>
      <w:b/>
      <w:color w:val="00646C"/>
      <w:spacing w:val="5"/>
      <w:sz w:val="36"/>
      <w:szCs w:val="36"/>
      <w:lang w:val="fr-FR"/>
    </w:rPr>
  </w:style>
  <w:style w:type="character" w:customStyle="1" w:styleId="Heading2Char">
    <w:name w:val="Heading 2 Char"/>
    <w:basedOn w:val="DefaultParagraphFont"/>
    <w:link w:val="Heading2"/>
    <w:uiPriority w:val="9"/>
    <w:rsid w:val="00F9378A"/>
    <w:rPr>
      <w:rFonts w:ascii="Verdana" w:eastAsia="Times New Roman" w:hAnsi="Verdana" w:cs="Times New Roman (Headings CS)"/>
      <w:b/>
      <w:color w:val="FFAC36"/>
      <w:sz w:val="28"/>
      <w:szCs w:val="28"/>
      <w:lang w:val="fr-FR" w:eastAsia="en-GB"/>
    </w:rPr>
  </w:style>
  <w:style w:type="character" w:customStyle="1" w:styleId="Heading3Char">
    <w:name w:val="Heading 3 Char"/>
    <w:basedOn w:val="DefaultParagraphFont"/>
    <w:link w:val="Heading3"/>
    <w:uiPriority w:val="9"/>
    <w:rsid w:val="00F527D8"/>
    <w:rPr>
      <w:rFonts w:ascii="Verdana" w:hAnsi="Verdana" w:cs="Times New Roman (Headings CS)"/>
      <w:b/>
      <w:iCs/>
      <w:color w:val="006D6C"/>
      <w:spacing w:val="5"/>
      <w:szCs w:val="26"/>
      <w:lang w:val="fr-FR"/>
    </w:rPr>
  </w:style>
  <w:style w:type="character" w:customStyle="1" w:styleId="Heading4Char">
    <w:name w:val="Heading 4 Char"/>
    <w:basedOn w:val="DefaultParagraphFont"/>
    <w:link w:val="Heading4"/>
    <w:uiPriority w:val="9"/>
    <w:rsid w:val="005B7632"/>
    <w:rPr>
      <w:rFonts w:ascii="Verdana" w:hAnsi="Verdana" w:cs="Times New Roman (Headings CS)"/>
      <w:bCs/>
      <w:color w:val="00646C"/>
      <w:spacing w:val="5"/>
      <w:sz w:val="20"/>
      <w:szCs w:val="24"/>
      <w:lang w:val="fr-FR"/>
    </w:rPr>
  </w:style>
  <w:style w:type="character" w:customStyle="1" w:styleId="Heading5Char">
    <w:name w:val="Heading 5 Char"/>
    <w:basedOn w:val="DefaultParagraphFont"/>
    <w:link w:val="Heading5"/>
    <w:uiPriority w:val="9"/>
    <w:rsid w:val="000A65CB"/>
    <w:rPr>
      <w:rFonts w:ascii="Verdana" w:hAnsi="Verdana" w:cs="Times New Roman (Headings CS)"/>
      <w:i/>
      <w:iCs/>
      <w:color w:val="14636C"/>
      <w:sz w:val="24"/>
      <w:szCs w:val="24"/>
    </w:rPr>
  </w:style>
  <w:style w:type="character" w:customStyle="1" w:styleId="Heading6Char">
    <w:name w:val="Heading 6 Char"/>
    <w:basedOn w:val="DefaultParagraphFont"/>
    <w:link w:val="Heading6"/>
    <w:uiPriority w:val="9"/>
    <w:rsid w:val="000A65CB"/>
    <w:rPr>
      <w:rFonts w:ascii="Verdana" w:hAnsi="Verdana" w:cs="Times New Roman (Headings CS)"/>
      <w:b/>
      <w:bCs/>
      <w:color w:val="595959" w:themeColor="text1" w:themeTint="A6"/>
      <w:spacing w:val="5"/>
      <w:sz w:val="20"/>
      <w:shd w:val="clear" w:color="auto" w:fill="FFFFFF" w:themeFill="background1"/>
    </w:rPr>
  </w:style>
  <w:style w:type="character" w:customStyle="1" w:styleId="Heading7Char">
    <w:name w:val="Heading 7 Char"/>
    <w:basedOn w:val="DefaultParagraphFont"/>
    <w:link w:val="Heading7"/>
    <w:uiPriority w:val="9"/>
    <w:rsid w:val="000A65CB"/>
    <w:rPr>
      <w:rFonts w:ascii="Verdana" w:hAnsi="Verdana" w:cs="Times New Roman (Headings CS)"/>
      <w:b/>
      <w:bCs/>
      <w:i/>
      <w:iCs/>
      <w:color w:val="5A5A5A" w:themeColor="text1" w:themeTint="A5"/>
      <w:sz w:val="20"/>
      <w:szCs w:val="20"/>
    </w:rPr>
  </w:style>
  <w:style w:type="character" w:customStyle="1" w:styleId="Heading8Char">
    <w:name w:val="Heading 8 Char"/>
    <w:basedOn w:val="DefaultParagraphFont"/>
    <w:link w:val="Heading8"/>
    <w:uiPriority w:val="9"/>
    <w:rsid w:val="000A65CB"/>
    <w:rPr>
      <w:rFonts w:ascii="Verdana" w:hAnsi="Verdana" w:cs="Times New Roman (Headings CS)"/>
      <w:b/>
      <w:bCs/>
      <w:color w:val="7F7F7F" w:themeColor="text1" w:themeTint="80"/>
      <w:sz w:val="20"/>
      <w:szCs w:val="20"/>
    </w:rPr>
  </w:style>
  <w:style w:type="character" w:customStyle="1" w:styleId="Heading9Char">
    <w:name w:val="Heading 9 Char"/>
    <w:basedOn w:val="DefaultParagraphFont"/>
    <w:link w:val="Heading9"/>
    <w:uiPriority w:val="9"/>
    <w:rsid w:val="000A65CB"/>
    <w:rPr>
      <w:rFonts w:ascii="Verdana" w:hAnsi="Verdana" w:cs="Times New Roman (Headings CS)"/>
      <w:b/>
      <w:bCs/>
      <w:i/>
      <w:iCs/>
      <w:color w:val="7F7F7F" w:themeColor="text1" w:themeTint="80"/>
      <w:sz w:val="18"/>
      <w:szCs w:val="18"/>
    </w:rPr>
  </w:style>
  <w:style w:type="paragraph" w:styleId="Caption">
    <w:name w:val="caption"/>
    <w:basedOn w:val="Normal"/>
    <w:next w:val="Normal"/>
    <w:uiPriority w:val="35"/>
    <w:unhideWhenUsed/>
    <w:qFormat/>
    <w:rsid w:val="000A65CB"/>
    <w:rPr>
      <w:b/>
      <w:bCs/>
      <w:color w:val="0075A2" w:themeColor="accent2" w:themeShade="BF"/>
      <w:sz w:val="18"/>
      <w:szCs w:val="18"/>
    </w:rPr>
  </w:style>
  <w:style w:type="paragraph" w:styleId="Subtitle">
    <w:name w:val="Subtitle"/>
    <w:basedOn w:val="Title"/>
    <w:next w:val="Normal"/>
    <w:link w:val="SubtitleChar"/>
    <w:uiPriority w:val="11"/>
    <w:qFormat/>
    <w:rsid w:val="00A334DB"/>
    <w:pPr>
      <w:tabs>
        <w:tab w:val="center" w:pos="4513"/>
        <w:tab w:val="right" w:pos="9026"/>
      </w:tabs>
      <w:spacing w:line="360" w:lineRule="auto"/>
    </w:pPr>
    <w:rPr>
      <w:b w:val="0"/>
      <w:iCs/>
      <w:sz w:val="36"/>
    </w:rPr>
  </w:style>
  <w:style w:type="character" w:customStyle="1" w:styleId="SubtitleChar">
    <w:name w:val="Subtitle Char"/>
    <w:basedOn w:val="DefaultParagraphFont"/>
    <w:link w:val="Subtitle"/>
    <w:uiPriority w:val="11"/>
    <w:rsid w:val="00A334DB"/>
    <w:rPr>
      <w:rFonts w:ascii="Verdana" w:eastAsia="Times New Roman" w:hAnsi="Verdana" w:cs="Times New Roman (Headings CS)"/>
      <w:iCs/>
      <w:caps/>
      <w:color w:val="00646C"/>
      <w:sz w:val="36"/>
      <w:szCs w:val="52"/>
      <w:lang w:eastAsia="en-GB"/>
    </w:rPr>
  </w:style>
  <w:style w:type="character" w:styleId="Strong">
    <w:name w:val="Strong"/>
    <w:basedOn w:val="IntenseEmphasis"/>
    <w:uiPriority w:val="22"/>
    <w:qFormat/>
    <w:rsid w:val="000A65CB"/>
    <w:rPr>
      <w:b/>
      <w:bCs/>
      <w:i/>
      <w:iCs/>
    </w:rPr>
  </w:style>
  <w:style w:type="character" w:styleId="BookTitle">
    <w:name w:val="Book Title"/>
    <w:uiPriority w:val="33"/>
    <w:qFormat/>
    <w:rsid w:val="000A65CB"/>
  </w:style>
  <w:style w:type="paragraph" w:styleId="NoSpacing">
    <w:name w:val="No Spacing"/>
    <w:aliases w:val="Photo Caption"/>
    <w:basedOn w:val="Normal"/>
    <w:link w:val="NoSpacingChar"/>
    <w:uiPriority w:val="1"/>
    <w:qFormat/>
    <w:rsid w:val="00F759F4"/>
    <w:pPr>
      <w:spacing w:after="0" w:line="240" w:lineRule="auto"/>
    </w:pPr>
    <w:rPr>
      <w:i/>
      <w:color w:val="006D6C"/>
      <w:lang w:val="en-US"/>
    </w:rPr>
  </w:style>
  <w:style w:type="character" w:styleId="IntenseReference">
    <w:name w:val="Intense Reference"/>
    <w:basedOn w:val="BookTitle"/>
    <w:uiPriority w:val="32"/>
    <w:qFormat/>
    <w:rsid w:val="000A65CB"/>
    <w:rPr>
      <w:b/>
      <w:bCs/>
      <w:i/>
      <w:iCs/>
      <w:smallCaps/>
    </w:rPr>
  </w:style>
  <w:style w:type="paragraph" w:styleId="Quote">
    <w:name w:val="Quote"/>
    <w:basedOn w:val="IntenseQuote"/>
    <w:next w:val="Normal"/>
    <w:link w:val="QuoteChar"/>
    <w:uiPriority w:val="29"/>
    <w:qFormat/>
    <w:rsid w:val="000A65CB"/>
    <w:rPr>
      <w:bCs/>
    </w:rPr>
  </w:style>
  <w:style w:type="character" w:customStyle="1" w:styleId="QuoteChar">
    <w:name w:val="Quote Char"/>
    <w:basedOn w:val="DefaultParagraphFont"/>
    <w:link w:val="Quote"/>
    <w:uiPriority w:val="29"/>
    <w:rsid w:val="000A65CB"/>
    <w:rPr>
      <w:rFonts w:ascii="Verdana" w:hAnsi="Verdana" w:cs="Times New Roman (Headings CS)"/>
      <w:b/>
      <w:color w:val="14636C"/>
      <w:sz w:val="20"/>
    </w:rPr>
  </w:style>
  <w:style w:type="paragraph" w:styleId="IntenseQuote">
    <w:name w:val="Intense Quote"/>
    <w:basedOn w:val="Footer"/>
    <w:next w:val="Normal"/>
    <w:link w:val="IntenseQuoteChar"/>
    <w:uiPriority w:val="30"/>
    <w:qFormat/>
    <w:rsid w:val="000A65CB"/>
  </w:style>
  <w:style w:type="character" w:customStyle="1" w:styleId="IntenseQuoteChar">
    <w:name w:val="Intense Quote Char"/>
    <w:basedOn w:val="DefaultParagraphFont"/>
    <w:link w:val="IntenseQuote"/>
    <w:uiPriority w:val="30"/>
    <w:rsid w:val="000A65CB"/>
    <w:rPr>
      <w:rFonts w:ascii="Verdana" w:hAnsi="Verdana" w:cs="Times New Roman (Headings CS)"/>
      <w:b/>
      <w:color w:val="14636C"/>
      <w:sz w:val="20"/>
    </w:rPr>
  </w:style>
  <w:style w:type="character" w:styleId="SubtleEmphasis">
    <w:name w:val="Subtle Emphasis"/>
    <w:uiPriority w:val="19"/>
    <w:qFormat/>
    <w:rsid w:val="000A65CB"/>
  </w:style>
  <w:style w:type="character" w:styleId="IntenseEmphasis">
    <w:name w:val="Intense Emphasis"/>
    <w:basedOn w:val="Emphasis"/>
    <w:uiPriority w:val="21"/>
    <w:qFormat/>
    <w:rsid w:val="000A65CB"/>
    <w:rPr>
      <w:i w:val="0"/>
      <w:iCs w:val="0"/>
    </w:rPr>
  </w:style>
  <w:style w:type="character" w:styleId="SubtleReference">
    <w:name w:val="Subtle Reference"/>
    <w:basedOn w:val="IntenseReference"/>
    <w:uiPriority w:val="31"/>
    <w:qFormat/>
    <w:rsid w:val="000A65CB"/>
    <w:rPr>
      <w:b w:val="0"/>
      <w:bCs w:val="0"/>
      <w:i w:val="0"/>
      <w:iCs w:val="0"/>
      <w:smallCaps w:val="0"/>
    </w:rPr>
  </w:style>
  <w:style w:type="character" w:styleId="Emphasis">
    <w:name w:val="Emphasis"/>
    <w:basedOn w:val="SubtleEmphasis"/>
    <w:uiPriority w:val="20"/>
    <w:qFormat/>
    <w:rsid w:val="000A65CB"/>
    <w:rPr>
      <w:i/>
      <w:iCs/>
    </w:rPr>
  </w:style>
  <w:style w:type="paragraph" w:customStyle="1" w:styleId="Hyperlink1">
    <w:name w:val="Hyperlink1"/>
    <w:basedOn w:val="Normal"/>
    <w:rsid w:val="000A65CB"/>
    <w:rPr>
      <w:u w:val="single"/>
      <w:lang w:val="fr-FR"/>
    </w:rPr>
  </w:style>
  <w:style w:type="paragraph" w:styleId="TOCHeading">
    <w:name w:val="TOC Heading"/>
    <w:basedOn w:val="Heading1"/>
    <w:next w:val="Normal"/>
    <w:uiPriority w:val="39"/>
    <w:unhideWhenUsed/>
    <w:qFormat/>
    <w:rsid w:val="00E44C9E"/>
    <w:pPr>
      <w:outlineLvl w:val="9"/>
    </w:pPr>
    <w:rPr>
      <w:b w:val="0"/>
    </w:rPr>
  </w:style>
  <w:style w:type="character" w:customStyle="1" w:styleId="NoSpacingChar">
    <w:name w:val="No Spacing Char"/>
    <w:aliases w:val="Photo Caption Char"/>
    <w:basedOn w:val="DefaultParagraphFont"/>
    <w:link w:val="NoSpacing"/>
    <w:uiPriority w:val="1"/>
    <w:rsid w:val="00F759F4"/>
    <w:rPr>
      <w:rFonts w:ascii="Verdana" w:hAnsi="Verdana" w:cs="Times New Roman (Headings CS)"/>
      <w:i/>
      <w:color w:val="006D6C"/>
      <w:sz w:val="20"/>
      <w:lang w:val="en-US"/>
    </w:rPr>
  </w:style>
  <w:style w:type="paragraph" w:styleId="ListParagraph">
    <w:name w:val="List Paragraph"/>
    <w:basedOn w:val="Normal"/>
    <w:uiPriority w:val="34"/>
    <w:qFormat/>
    <w:rsid w:val="000A65CB"/>
    <w:pPr>
      <w:ind w:left="720"/>
      <w:contextualSpacing/>
    </w:pPr>
  </w:style>
  <w:style w:type="paragraph" w:customStyle="1" w:styleId="bullet1">
    <w:name w:val="bullet 1"/>
    <w:basedOn w:val="Normal"/>
    <w:qFormat/>
    <w:rsid w:val="00653ADF"/>
    <w:pPr>
      <w:numPr>
        <w:numId w:val="1"/>
      </w:numPr>
    </w:pPr>
    <w:rPr>
      <w:b/>
      <w:lang w:val="fr-FR"/>
    </w:rPr>
  </w:style>
  <w:style w:type="paragraph" w:customStyle="1" w:styleId="bullet2">
    <w:name w:val="bullet 2"/>
    <w:basedOn w:val="bullet1"/>
    <w:autoRedefine/>
    <w:qFormat/>
    <w:rsid w:val="00F527D8"/>
    <w:pPr>
      <w:numPr>
        <w:numId w:val="2"/>
      </w:numPr>
    </w:pPr>
    <w:rPr>
      <w:b w:val="0"/>
    </w:rPr>
  </w:style>
  <w:style w:type="paragraph" w:customStyle="1" w:styleId="bullet3">
    <w:name w:val="bullet 3"/>
    <w:basedOn w:val="bullet2"/>
    <w:autoRedefine/>
    <w:qFormat/>
    <w:rsid w:val="00931055"/>
    <w:pPr>
      <w:numPr>
        <w:numId w:val="3"/>
      </w:numPr>
    </w:pPr>
    <w:rPr>
      <w:rFonts w:eastAsia="Times New Roman"/>
      <w:shd w:val="clear" w:color="auto" w:fill="FFFFFF"/>
      <w:lang w:eastAsia="en-GB"/>
    </w:rPr>
  </w:style>
  <w:style w:type="paragraph" w:customStyle="1" w:styleId="Hyperlink2">
    <w:name w:val="Hyperlink2"/>
    <w:basedOn w:val="Normal"/>
    <w:rsid w:val="007A0E8A"/>
    <w:rPr>
      <w:u w:val="single"/>
      <w:lang w:val="fr-FR"/>
    </w:rPr>
  </w:style>
  <w:style w:type="character" w:styleId="PageNumber">
    <w:name w:val="page number"/>
    <w:basedOn w:val="DefaultParagraphFont"/>
    <w:uiPriority w:val="99"/>
    <w:semiHidden/>
    <w:unhideWhenUsed/>
    <w:rsid w:val="00B941B3"/>
  </w:style>
  <w:style w:type="paragraph" w:styleId="TOC1">
    <w:name w:val="toc 1"/>
    <w:basedOn w:val="Normal"/>
    <w:next w:val="Normal"/>
    <w:autoRedefine/>
    <w:uiPriority w:val="39"/>
    <w:unhideWhenUsed/>
    <w:qFormat/>
    <w:rsid w:val="00097860"/>
    <w:pPr>
      <w:tabs>
        <w:tab w:val="right" w:leader="dot" w:pos="9174"/>
      </w:tabs>
      <w:spacing w:before="120" w:after="0"/>
    </w:pPr>
    <w:rPr>
      <w:rFonts w:eastAsia="Times New Roman"/>
      <w:b/>
      <w:bCs/>
      <w:noProof/>
      <w:sz w:val="24"/>
      <w:szCs w:val="24"/>
      <w:shd w:val="clear" w:color="auto" w:fill="FFFFFF"/>
      <w:lang w:val="en-US" w:eastAsia="en-GB"/>
    </w:rPr>
  </w:style>
  <w:style w:type="paragraph" w:styleId="TOC2">
    <w:name w:val="toc 2"/>
    <w:basedOn w:val="Normal"/>
    <w:next w:val="Normal"/>
    <w:autoRedefine/>
    <w:uiPriority w:val="39"/>
    <w:unhideWhenUsed/>
    <w:qFormat/>
    <w:rsid w:val="00E44C9E"/>
    <w:pPr>
      <w:tabs>
        <w:tab w:val="right" w:leader="dot" w:pos="9174"/>
      </w:tabs>
      <w:spacing w:before="120" w:after="0"/>
      <w:ind w:left="200"/>
    </w:pPr>
    <w:rPr>
      <w:rFonts w:eastAsia="Times New Roman"/>
      <w:bCs/>
      <w:noProof/>
      <w:sz w:val="22"/>
      <w:shd w:val="clear" w:color="auto" w:fill="FFFFFF"/>
      <w:lang w:val="en-US" w:eastAsia="en-GB"/>
    </w:rPr>
  </w:style>
  <w:style w:type="paragraph" w:styleId="TOC3">
    <w:name w:val="toc 3"/>
    <w:basedOn w:val="Normal"/>
    <w:next w:val="Normal"/>
    <w:autoRedefine/>
    <w:uiPriority w:val="39"/>
    <w:unhideWhenUsed/>
    <w:qFormat/>
    <w:rsid w:val="00E44C9E"/>
    <w:pPr>
      <w:spacing w:after="0"/>
      <w:ind w:left="400"/>
    </w:pPr>
    <w:rPr>
      <w:sz w:val="22"/>
      <w:szCs w:val="20"/>
    </w:rPr>
  </w:style>
  <w:style w:type="paragraph" w:styleId="TOC4">
    <w:name w:val="toc 4"/>
    <w:basedOn w:val="Normal"/>
    <w:next w:val="Normal"/>
    <w:autoRedefine/>
    <w:uiPriority w:val="39"/>
    <w:unhideWhenUsed/>
    <w:qFormat/>
    <w:rsid w:val="00E44C9E"/>
    <w:pPr>
      <w:tabs>
        <w:tab w:val="right" w:leader="dot" w:pos="9174"/>
      </w:tabs>
      <w:spacing w:after="0"/>
      <w:ind w:left="600"/>
    </w:pPr>
    <w:rPr>
      <w:noProof/>
      <w:sz w:val="22"/>
      <w:szCs w:val="20"/>
    </w:rPr>
  </w:style>
  <w:style w:type="paragraph" w:styleId="TOC5">
    <w:name w:val="toc 5"/>
    <w:basedOn w:val="Normal"/>
    <w:next w:val="Normal"/>
    <w:autoRedefine/>
    <w:uiPriority w:val="39"/>
    <w:unhideWhenUsed/>
    <w:rsid w:val="00E44C9E"/>
    <w:pPr>
      <w:spacing w:after="0"/>
      <w:ind w:left="800"/>
    </w:pPr>
    <w:rPr>
      <w:sz w:val="22"/>
      <w:szCs w:val="20"/>
    </w:rPr>
  </w:style>
  <w:style w:type="paragraph" w:styleId="TOC6">
    <w:name w:val="toc 6"/>
    <w:basedOn w:val="Normal"/>
    <w:next w:val="Normal"/>
    <w:autoRedefine/>
    <w:uiPriority w:val="39"/>
    <w:unhideWhenUsed/>
    <w:rsid w:val="00931055"/>
    <w:pPr>
      <w:spacing w:after="0"/>
      <w:ind w:left="1000"/>
    </w:pPr>
    <w:rPr>
      <w:rFonts w:asciiTheme="minorHAnsi" w:hAnsiTheme="minorHAnsi"/>
      <w:szCs w:val="20"/>
    </w:rPr>
  </w:style>
  <w:style w:type="paragraph" w:styleId="TOC7">
    <w:name w:val="toc 7"/>
    <w:basedOn w:val="Normal"/>
    <w:next w:val="Normal"/>
    <w:autoRedefine/>
    <w:uiPriority w:val="39"/>
    <w:unhideWhenUsed/>
    <w:rsid w:val="00931055"/>
    <w:pPr>
      <w:spacing w:after="0"/>
      <w:ind w:left="1200"/>
    </w:pPr>
    <w:rPr>
      <w:rFonts w:asciiTheme="minorHAnsi" w:hAnsiTheme="minorHAnsi"/>
      <w:szCs w:val="20"/>
    </w:rPr>
  </w:style>
  <w:style w:type="paragraph" w:styleId="TOC8">
    <w:name w:val="toc 8"/>
    <w:basedOn w:val="Normal"/>
    <w:next w:val="Normal"/>
    <w:autoRedefine/>
    <w:uiPriority w:val="39"/>
    <w:unhideWhenUsed/>
    <w:rsid w:val="00931055"/>
    <w:pPr>
      <w:spacing w:after="0"/>
      <w:ind w:left="1400"/>
    </w:pPr>
    <w:rPr>
      <w:rFonts w:asciiTheme="minorHAnsi" w:hAnsiTheme="minorHAnsi"/>
      <w:szCs w:val="20"/>
    </w:rPr>
  </w:style>
  <w:style w:type="paragraph" w:styleId="TOC9">
    <w:name w:val="toc 9"/>
    <w:basedOn w:val="Normal"/>
    <w:next w:val="Normal"/>
    <w:autoRedefine/>
    <w:uiPriority w:val="39"/>
    <w:unhideWhenUsed/>
    <w:rsid w:val="00931055"/>
    <w:pPr>
      <w:spacing w:after="0"/>
      <w:ind w:left="1600"/>
    </w:pPr>
    <w:rPr>
      <w:rFonts w:asciiTheme="minorHAnsi" w:hAnsiTheme="minorHAnsi"/>
      <w:szCs w:val="20"/>
    </w:rPr>
  </w:style>
  <w:style w:type="character" w:styleId="Hyperlink">
    <w:name w:val="Hyperlink"/>
    <w:basedOn w:val="DefaultParagraphFont"/>
    <w:uiPriority w:val="99"/>
    <w:unhideWhenUsed/>
    <w:rsid w:val="00931055"/>
    <w:rPr>
      <w:color w:val="F49100" w:themeColor="hyperlink"/>
      <w:u w:val="single"/>
    </w:rPr>
  </w:style>
  <w:style w:type="character" w:customStyle="1" w:styleId="UnresolvedMention1">
    <w:name w:val="Unresolved Mention1"/>
    <w:basedOn w:val="DefaultParagraphFont"/>
    <w:uiPriority w:val="99"/>
    <w:semiHidden/>
    <w:unhideWhenUsed/>
    <w:rsid w:val="00097860"/>
    <w:rPr>
      <w:color w:val="605E5C"/>
      <w:shd w:val="clear" w:color="auto" w:fill="E1DFDD"/>
    </w:rPr>
  </w:style>
  <w:style w:type="table" w:styleId="TableGrid">
    <w:name w:val="Table Grid"/>
    <w:basedOn w:val="TableNormal"/>
    <w:uiPriority w:val="39"/>
    <w:rsid w:val="00525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51">
    <w:name w:val="Plain Table 51"/>
    <w:basedOn w:val="TableNormal"/>
    <w:uiPriority w:val="45"/>
    <w:rsid w:val="005254DF"/>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11">
    <w:name w:val="Grid Table 1 Light - Accent 11"/>
    <w:basedOn w:val="TableNormal"/>
    <w:uiPriority w:val="46"/>
    <w:rsid w:val="005254DF"/>
    <w:pPr>
      <w:spacing w:after="0" w:line="240" w:lineRule="auto"/>
    </w:pPr>
    <w:tblPr>
      <w:tblStyleRowBandSize w:val="1"/>
      <w:tblStyleColBandSize w:val="1"/>
      <w:tblBorders>
        <w:top w:val="single" w:sz="4" w:space="0" w:color="90C5F6" w:themeColor="accent1" w:themeTint="66"/>
        <w:left w:val="single" w:sz="4" w:space="0" w:color="90C5F6" w:themeColor="accent1" w:themeTint="66"/>
        <w:bottom w:val="single" w:sz="4" w:space="0" w:color="90C5F6" w:themeColor="accent1" w:themeTint="66"/>
        <w:right w:val="single" w:sz="4" w:space="0" w:color="90C5F6" w:themeColor="accent1" w:themeTint="66"/>
        <w:insideH w:val="single" w:sz="4" w:space="0" w:color="90C5F6" w:themeColor="accent1" w:themeTint="66"/>
        <w:insideV w:val="single" w:sz="4" w:space="0" w:color="90C5F6" w:themeColor="accent1" w:themeTint="66"/>
      </w:tblBorders>
    </w:tblPr>
    <w:tblStylePr w:type="firstRow">
      <w:rPr>
        <w:b/>
        <w:bCs/>
      </w:rPr>
      <w:tblPr/>
      <w:tcPr>
        <w:tcBorders>
          <w:bottom w:val="single" w:sz="12" w:space="0" w:color="59A9F2" w:themeColor="accent1" w:themeTint="99"/>
        </w:tcBorders>
      </w:tcPr>
    </w:tblStylePr>
    <w:tblStylePr w:type="lastRow">
      <w:rPr>
        <w:b/>
        <w:bCs/>
      </w:rPr>
      <w:tblPr/>
      <w:tcPr>
        <w:tcBorders>
          <w:top w:val="double" w:sz="2" w:space="0" w:color="59A9F2" w:themeColor="accent1" w:themeTint="99"/>
        </w:tcBorders>
      </w:tcPr>
    </w:tblStylePr>
    <w:tblStylePr w:type="firstCol">
      <w:rPr>
        <w:b/>
        <w:bCs/>
      </w:rPr>
    </w:tblStylePr>
    <w:tblStylePr w:type="lastCol">
      <w:rPr>
        <w:b/>
        <w:bCs/>
      </w:rPr>
    </w:tblStylePr>
  </w:style>
  <w:style w:type="table" w:customStyle="1" w:styleId="GridTable1Light1">
    <w:name w:val="Grid Table 1 Light1"/>
    <w:basedOn w:val="TableNormal"/>
    <w:uiPriority w:val="46"/>
    <w:rsid w:val="005254D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31">
    <w:name w:val="Plain Table 31"/>
    <w:basedOn w:val="TableNormal"/>
    <w:uiPriority w:val="43"/>
    <w:rsid w:val="005254DF"/>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GridTable4-Accent31">
    <w:name w:val="Grid Table 4 - Accent 31"/>
    <w:aliases w:val="ICLEI table layout with header row"/>
    <w:basedOn w:val="TableNormal"/>
    <w:uiPriority w:val="49"/>
    <w:rsid w:val="005254DF"/>
    <w:pPr>
      <w:spacing w:after="0" w:line="240" w:lineRule="auto"/>
    </w:pPr>
    <w:rPr>
      <w:rFonts w:ascii="Verdana" w:hAnsi="Verdana"/>
      <w:sz w:val="20"/>
    </w:rPr>
    <w:tblPr>
      <w:tblStyleRowBandSize w:val="1"/>
      <w:tblStyleColBandSize w:val="1"/>
      <w:tblBorders>
        <w:top w:val="single" w:sz="4" w:space="0" w:color="5DEFF6" w:themeColor="accent3" w:themeTint="99"/>
        <w:left w:val="single" w:sz="4" w:space="0" w:color="5DEFF6" w:themeColor="accent3" w:themeTint="99"/>
        <w:bottom w:val="single" w:sz="4" w:space="0" w:color="5DEFF6" w:themeColor="accent3" w:themeTint="99"/>
        <w:right w:val="single" w:sz="4" w:space="0" w:color="5DEFF6" w:themeColor="accent3" w:themeTint="99"/>
        <w:insideH w:val="single" w:sz="4" w:space="0" w:color="5DEFF6" w:themeColor="accent3" w:themeTint="99"/>
        <w:insideV w:val="single" w:sz="4" w:space="0" w:color="5DEFF6" w:themeColor="accent3" w:themeTint="99"/>
      </w:tblBorders>
    </w:tblPr>
    <w:tblStylePr w:type="firstRow">
      <w:pPr>
        <w:jc w:val="center"/>
      </w:pPr>
      <w:rPr>
        <w:rFonts w:ascii="Verdana" w:hAnsi="Verdana"/>
        <w:b/>
        <w:bCs/>
        <w:color w:val="FFFFFF"/>
        <w:sz w:val="24"/>
      </w:rPr>
      <w:tblPr/>
      <w:tcPr>
        <w:shd w:val="clear" w:color="auto" w:fill="14636C"/>
      </w:tcPr>
    </w:tblStylePr>
    <w:tblStylePr w:type="lastRow">
      <w:rPr>
        <w:b/>
        <w:bCs/>
      </w:rPr>
      <w:tblPr/>
      <w:tcPr>
        <w:tcBorders>
          <w:top w:val="double" w:sz="4" w:space="0" w:color="0BD0D9" w:themeColor="accent3"/>
        </w:tcBorders>
      </w:tcPr>
    </w:tblStylePr>
    <w:tblStylePr w:type="firstCol">
      <w:rPr>
        <w:b/>
        <w:bCs/>
      </w:rPr>
    </w:tblStylePr>
    <w:tblStylePr w:type="lastCol">
      <w:rPr>
        <w:b/>
        <w:bCs/>
      </w:rPr>
    </w:tblStylePr>
    <w:tblStylePr w:type="band1Vert">
      <w:tblPr/>
      <w:tcPr>
        <w:shd w:val="clear" w:color="auto" w:fill="C9F9FC" w:themeFill="accent3" w:themeFillTint="33"/>
      </w:tcPr>
    </w:tblStylePr>
    <w:tblStylePr w:type="band1Horz">
      <w:tblPr/>
      <w:tcPr>
        <w:shd w:val="clear" w:color="auto" w:fill="C9F9FC" w:themeFill="accent3" w:themeFillTint="33"/>
      </w:tcPr>
    </w:tblStylePr>
  </w:style>
  <w:style w:type="table" w:customStyle="1" w:styleId="GridTable4-Accent11">
    <w:name w:val="Grid Table 4 - Accent 11"/>
    <w:basedOn w:val="TableNormal"/>
    <w:uiPriority w:val="49"/>
    <w:rsid w:val="005254DF"/>
    <w:pPr>
      <w:spacing w:after="0" w:line="240" w:lineRule="auto"/>
    </w:pPr>
    <w:tblPr>
      <w:tblStyleRowBandSize w:val="1"/>
      <w:tblStyleColBandSize w:val="1"/>
      <w:tblBorders>
        <w:top w:val="single" w:sz="4" w:space="0" w:color="59A9F2" w:themeColor="accent1" w:themeTint="99"/>
        <w:left w:val="single" w:sz="4" w:space="0" w:color="59A9F2" w:themeColor="accent1" w:themeTint="99"/>
        <w:bottom w:val="single" w:sz="4" w:space="0" w:color="59A9F2" w:themeColor="accent1" w:themeTint="99"/>
        <w:right w:val="single" w:sz="4" w:space="0" w:color="59A9F2" w:themeColor="accent1" w:themeTint="99"/>
        <w:insideH w:val="single" w:sz="4" w:space="0" w:color="59A9F2" w:themeColor="accent1" w:themeTint="99"/>
        <w:insideV w:val="single" w:sz="4" w:space="0" w:color="59A9F2" w:themeColor="accent1" w:themeTint="99"/>
      </w:tblBorders>
    </w:tblPr>
    <w:tblStylePr w:type="firstRow">
      <w:rPr>
        <w:b/>
        <w:bCs/>
        <w:color w:val="FFFFFF" w:themeColor="background1"/>
      </w:rPr>
      <w:tblPr/>
      <w:tcPr>
        <w:tcBorders>
          <w:top w:val="single" w:sz="4" w:space="0" w:color="0F6FC6" w:themeColor="accent1"/>
          <w:left w:val="single" w:sz="4" w:space="0" w:color="0F6FC6" w:themeColor="accent1"/>
          <w:bottom w:val="single" w:sz="4" w:space="0" w:color="0F6FC6" w:themeColor="accent1"/>
          <w:right w:val="single" w:sz="4" w:space="0" w:color="0F6FC6" w:themeColor="accent1"/>
          <w:insideH w:val="nil"/>
          <w:insideV w:val="nil"/>
        </w:tcBorders>
        <w:shd w:val="clear" w:color="auto" w:fill="0F6FC6" w:themeFill="accent1"/>
      </w:tcPr>
    </w:tblStylePr>
    <w:tblStylePr w:type="lastRow">
      <w:rPr>
        <w:b/>
        <w:bCs/>
      </w:rPr>
      <w:tblPr/>
      <w:tcPr>
        <w:tcBorders>
          <w:top w:val="double" w:sz="4" w:space="0" w:color="0F6FC6" w:themeColor="accent1"/>
        </w:tcBorders>
      </w:tc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table" w:customStyle="1" w:styleId="ICLEItablelayoutwithheaderrow02">
    <w:name w:val="ICLEI table layout with header row 02"/>
    <w:basedOn w:val="TableNormal"/>
    <w:uiPriority w:val="99"/>
    <w:rsid w:val="000A5EB6"/>
    <w:pPr>
      <w:spacing w:after="0" w:line="240" w:lineRule="auto"/>
    </w:pPr>
    <w:rPr>
      <w:rFonts w:ascii="Verdana" w:hAnsi="Verdana"/>
      <w:color w:val="14636C"/>
    </w:rPr>
    <w:tblPr>
      <w:tblStyleRowBandSize w:val="1"/>
      <w:tblBorders>
        <w:insideH w:val="single" w:sz="4" w:space="0" w:color="14636C"/>
        <w:insideV w:val="single" w:sz="4" w:space="0" w:color="14636C"/>
      </w:tblBorders>
    </w:tblPr>
    <w:tcPr>
      <w:shd w:val="clear" w:color="auto" w:fill="FFFFFF" w:themeFill="background1"/>
    </w:tcPr>
    <w:tblStylePr w:type="firstRow">
      <w:pPr>
        <w:jc w:val="center"/>
      </w:pPr>
      <w:rPr>
        <w:rFonts w:ascii="Verdana" w:hAnsi="Verdana"/>
        <w:b/>
        <w:color w:val="FFFFFF" w:themeColor="background1"/>
        <w:sz w:val="24"/>
      </w:rPr>
      <w:tblPr/>
      <w:tcPr>
        <w:shd w:val="clear" w:color="auto" w:fill="14636C"/>
      </w:tcPr>
    </w:tblStylePr>
    <w:tblStylePr w:type="lastRow">
      <w:pPr>
        <w:jc w:val="left"/>
      </w:pPr>
      <w:rPr>
        <w:rFonts w:ascii="Verdana" w:hAnsi="Verdana"/>
        <w:b/>
        <w:color w:val="14636C"/>
        <w:sz w:val="20"/>
      </w:rPr>
      <w:tblPr/>
      <w:tcPr>
        <w:shd w:val="clear" w:color="auto" w:fill="ADCF7A"/>
        <w:vAlign w:val="center"/>
      </w:tcPr>
    </w:tblStylePr>
    <w:tblStylePr w:type="band1Horz">
      <w:tblPr/>
      <w:tcPr>
        <w:shd w:val="clear" w:color="auto" w:fill="A4D7DE"/>
      </w:tcPr>
    </w:tblStylePr>
  </w:style>
  <w:style w:type="table" w:customStyle="1" w:styleId="GridTable1LightAccent21">
    <w:name w:val="Grid Table 1 Light – Accent 21"/>
    <w:basedOn w:val="TableNormal"/>
    <w:uiPriority w:val="46"/>
    <w:rsid w:val="00AB308A"/>
    <w:pPr>
      <w:spacing w:after="0" w:line="240" w:lineRule="auto"/>
    </w:pPr>
    <w:tblPr>
      <w:tblStyleRowBandSize w:val="1"/>
      <w:tblStyleColBandSize w:val="1"/>
      <w:tblBorders>
        <w:top w:val="single" w:sz="4" w:space="0" w:color="89DEFF" w:themeColor="accent2" w:themeTint="66"/>
        <w:left w:val="single" w:sz="4" w:space="0" w:color="89DEFF" w:themeColor="accent2" w:themeTint="66"/>
        <w:bottom w:val="single" w:sz="4" w:space="0" w:color="89DEFF" w:themeColor="accent2" w:themeTint="66"/>
        <w:right w:val="single" w:sz="4" w:space="0" w:color="89DEFF" w:themeColor="accent2" w:themeTint="66"/>
        <w:insideH w:val="single" w:sz="4" w:space="0" w:color="89DEFF" w:themeColor="accent2" w:themeTint="66"/>
        <w:insideV w:val="single" w:sz="4" w:space="0" w:color="89DEFF" w:themeColor="accent2" w:themeTint="66"/>
      </w:tblBorders>
    </w:tblPr>
    <w:tblStylePr w:type="firstRow">
      <w:rPr>
        <w:b/>
        <w:bCs/>
      </w:rPr>
      <w:tblPr/>
      <w:tcPr>
        <w:tcBorders>
          <w:bottom w:val="single" w:sz="12" w:space="0" w:color="4FCDFF" w:themeColor="accent2" w:themeTint="99"/>
        </w:tcBorders>
      </w:tcPr>
    </w:tblStylePr>
    <w:tblStylePr w:type="lastRow">
      <w:rPr>
        <w:b/>
        <w:bCs/>
      </w:rPr>
      <w:tblPr/>
      <w:tcPr>
        <w:tcBorders>
          <w:top w:val="double" w:sz="2" w:space="0" w:color="4FCDFF" w:themeColor="accent2" w:themeTint="99"/>
        </w:tcBorders>
      </w:tcPr>
    </w:tblStylePr>
    <w:tblStylePr w:type="firstCol">
      <w:rPr>
        <w:b/>
        <w:bCs/>
      </w:rPr>
    </w:tblStylePr>
    <w:tblStylePr w:type="lastCol">
      <w:rPr>
        <w:b/>
        <w:bCs/>
      </w:rPr>
    </w:tblStylePr>
  </w:style>
  <w:style w:type="character" w:styleId="CommentReference">
    <w:name w:val="annotation reference"/>
    <w:basedOn w:val="DefaultParagraphFont"/>
    <w:uiPriority w:val="99"/>
    <w:unhideWhenUsed/>
    <w:rsid w:val="00C3568A"/>
    <w:rPr>
      <w:sz w:val="16"/>
      <w:szCs w:val="16"/>
    </w:rPr>
  </w:style>
  <w:style w:type="paragraph" w:styleId="CommentText">
    <w:name w:val="annotation text"/>
    <w:basedOn w:val="Normal"/>
    <w:link w:val="CommentTextChar"/>
    <w:uiPriority w:val="99"/>
    <w:unhideWhenUsed/>
    <w:rsid w:val="00C3568A"/>
    <w:pPr>
      <w:spacing w:line="240" w:lineRule="auto"/>
    </w:pPr>
    <w:rPr>
      <w:szCs w:val="20"/>
    </w:rPr>
  </w:style>
  <w:style w:type="character" w:customStyle="1" w:styleId="CommentTextChar">
    <w:name w:val="Comment Text Char"/>
    <w:basedOn w:val="DefaultParagraphFont"/>
    <w:link w:val="CommentText"/>
    <w:uiPriority w:val="99"/>
    <w:rsid w:val="00C3568A"/>
    <w:rPr>
      <w:rFonts w:ascii="Verdana" w:hAnsi="Verdana" w:cs="Times New Roman (Headings CS)"/>
      <w:color w:val="14636C"/>
      <w:sz w:val="20"/>
      <w:szCs w:val="20"/>
    </w:rPr>
  </w:style>
  <w:style w:type="paragraph" w:styleId="CommentSubject">
    <w:name w:val="annotation subject"/>
    <w:basedOn w:val="CommentText"/>
    <w:next w:val="CommentText"/>
    <w:link w:val="CommentSubjectChar"/>
    <w:uiPriority w:val="99"/>
    <w:unhideWhenUsed/>
    <w:rsid w:val="00C3568A"/>
    <w:rPr>
      <w:b/>
      <w:bCs/>
    </w:rPr>
  </w:style>
  <w:style w:type="character" w:customStyle="1" w:styleId="CommentSubjectChar">
    <w:name w:val="Comment Subject Char"/>
    <w:basedOn w:val="CommentTextChar"/>
    <w:link w:val="CommentSubject"/>
    <w:uiPriority w:val="99"/>
    <w:rsid w:val="00C3568A"/>
    <w:rPr>
      <w:rFonts w:ascii="Verdana" w:hAnsi="Verdana" w:cs="Times New Roman (Headings CS)"/>
      <w:b/>
      <w:bCs/>
      <w:color w:val="14636C"/>
      <w:sz w:val="20"/>
      <w:szCs w:val="20"/>
    </w:rPr>
  </w:style>
  <w:style w:type="paragraph" w:styleId="BalloonText">
    <w:name w:val="Balloon Text"/>
    <w:basedOn w:val="Normal"/>
    <w:link w:val="BalloonTextChar"/>
    <w:uiPriority w:val="99"/>
    <w:semiHidden/>
    <w:unhideWhenUsed/>
    <w:rsid w:val="00A334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34DB"/>
    <w:rPr>
      <w:rFonts w:ascii="Tahoma" w:hAnsi="Tahoma" w:cs="Tahoma"/>
      <w:color w:val="14636C"/>
      <w:sz w:val="16"/>
      <w:szCs w:val="16"/>
    </w:rPr>
  </w:style>
  <w:style w:type="paragraph" w:customStyle="1" w:styleId="TextBoxTitle">
    <w:name w:val="Text Box Title"/>
    <w:basedOn w:val="Normal"/>
    <w:qFormat/>
    <w:rsid w:val="00F55FCA"/>
    <w:pPr>
      <w:ind w:left="113" w:right="113"/>
    </w:pPr>
    <w:rPr>
      <w:b/>
      <w:bCs/>
      <w:lang w:val="en-GB"/>
    </w:rPr>
  </w:style>
  <w:style w:type="character" w:styleId="UnresolvedMention">
    <w:name w:val="Unresolved Mention"/>
    <w:basedOn w:val="DefaultParagraphFont"/>
    <w:uiPriority w:val="99"/>
    <w:semiHidden/>
    <w:unhideWhenUsed/>
    <w:rsid w:val="004341B4"/>
    <w:rPr>
      <w:color w:val="605E5C"/>
      <w:shd w:val="clear" w:color="auto" w:fill="E1DFDD"/>
    </w:rPr>
  </w:style>
  <w:style w:type="table" w:customStyle="1" w:styleId="GridTable1Light-Accent31">
    <w:name w:val="Grid Table 1 Light - Accent 31"/>
    <w:basedOn w:val="TableNormal"/>
    <w:uiPriority w:val="46"/>
    <w:rsid w:val="003D6D11"/>
    <w:pPr>
      <w:spacing w:after="0"/>
    </w:pPr>
    <w:rPr>
      <w:rFonts w:ascii="Arial" w:eastAsia="Arial" w:hAnsi="Arial" w:cs="Arial"/>
      <w:lang w:val="en-ZA" w:eastAsia="en-ZA"/>
    </w:rPr>
    <w:tblPr>
      <w:tblStyleRowBandSize w:val="1"/>
      <w:tblStyleColBandSize w:val="1"/>
      <w:tblBorders>
        <w:top w:val="single" w:sz="4" w:space="0" w:color="84E290"/>
        <w:left w:val="single" w:sz="4" w:space="0" w:color="84E290"/>
        <w:bottom w:val="single" w:sz="4" w:space="0" w:color="84E290"/>
        <w:right w:val="single" w:sz="4" w:space="0" w:color="84E290"/>
        <w:insideH w:val="single" w:sz="4" w:space="0" w:color="84E290"/>
        <w:insideV w:val="single" w:sz="4" w:space="0" w:color="84E290"/>
      </w:tblBorders>
    </w:tblPr>
    <w:tblStylePr w:type="firstRow">
      <w:rPr>
        <w:b/>
        <w:bCs/>
      </w:rPr>
      <w:tblPr/>
      <w:tcPr>
        <w:tcBorders>
          <w:bottom w:val="single" w:sz="12" w:space="0" w:color="47D459"/>
        </w:tcBorders>
      </w:tcPr>
    </w:tblStylePr>
    <w:tblStylePr w:type="lastRow">
      <w:rPr>
        <w:b/>
        <w:bCs/>
      </w:rPr>
      <w:tblPr/>
      <w:tcPr>
        <w:tcBorders>
          <w:top w:val="double" w:sz="2" w:space="0" w:color="47D459"/>
        </w:tcBorders>
      </w:tcPr>
    </w:tblStylePr>
    <w:tblStylePr w:type="firstCol">
      <w:rPr>
        <w:b/>
        <w:bCs/>
      </w:rPr>
    </w:tblStylePr>
    <w:tblStylePr w:type="lastCol">
      <w:rPr>
        <w:b/>
        <w:bCs/>
      </w:rPr>
    </w:tblStylePr>
  </w:style>
  <w:style w:type="paragraph" w:styleId="NormalWeb">
    <w:name w:val="Normal (Web)"/>
    <w:basedOn w:val="Normal"/>
    <w:uiPriority w:val="99"/>
    <w:rsid w:val="003D6D11"/>
    <w:pPr>
      <w:spacing w:before="100" w:beforeAutospacing="1" w:after="100" w:afterAutospacing="1" w:line="240" w:lineRule="auto"/>
    </w:pPr>
    <w:rPr>
      <w:rFonts w:ascii="Times New Roman" w:eastAsia="Times New Roman" w:hAnsi="Times New Roman" w:cs="Times New Roman"/>
      <w:sz w:val="22"/>
      <w:lang w:val="en-US" w:eastAsia="en-ZA"/>
    </w:rPr>
  </w:style>
  <w:style w:type="paragraph" w:styleId="Revision">
    <w:name w:val="Revision"/>
    <w:uiPriority w:val="99"/>
    <w:rsid w:val="003D6D11"/>
    <w:pPr>
      <w:spacing w:after="0"/>
    </w:pPr>
    <w:rPr>
      <w:rFonts w:ascii="Arial" w:eastAsia="Arial" w:hAnsi="Arial" w:cs="Arial"/>
      <w:lang w:val="en-ZA" w:eastAsia="en-ZA"/>
    </w:rPr>
  </w:style>
  <w:style w:type="table" w:styleId="PlainTable1">
    <w:name w:val="Plain Table 1"/>
    <w:basedOn w:val="TableNormal"/>
    <w:uiPriority w:val="41"/>
    <w:rsid w:val="003D6D11"/>
    <w:pPr>
      <w:spacing w:after="0"/>
    </w:pPr>
    <w:rPr>
      <w:rFonts w:ascii="Arial" w:eastAsia="Arial" w:hAnsi="Arial" w:cs="Arial"/>
      <w:lang w:val="en-ZA" w:eastAsia="en-ZA"/>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1">
    <w:name w:val="Table Grid1"/>
    <w:basedOn w:val="TableNormal"/>
    <w:next w:val="TableGrid"/>
    <w:uiPriority w:val="39"/>
    <w:rsid w:val="003D6D11"/>
    <w:pPr>
      <w:spacing w:after="0"/>
    </w:pPr>
    <w:rPr>
      <w:rFonts w:asciiTheme="minorHAnsi" w:eastAsiaTheme="minorHAnsi" w:hAnsiTheme="minorHAnsi" w:cstheme="minorBidi"/>
      <w:lang w:val="en-ZA" w:eastAsia="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rsid w:val="003D6D11"/>
    <w:pPr>
      <w:suppressAutoHyphens/>
      <w:spacing w:after="0"/>
    </w:pPr>
    <w:rPr>
      <w:rFonts w:ascii="Arial" w:eastAsia="Arial" w:hAnsi="Arial" w:cs="Arial"/>
      <w:sz w:val="22"/>
      <w:lang w:val="en-ZA" w:eastAsia="en-ZA"/>
    </w:rPr>
  </w:style>
  <w:style w:type="paragraph" w:styleId="FootnoteText">
    <w:name w:val="footnote text"/>
    <w:basedOn w:val="Normal"/>
    <w:link w:val="FootnoteTextChar"/>
    <w:uiPriority w:val="99"/>
    <w:unhideWhenUsed/>
    <w:rsid w:val="003D6D11"/>
    <w:pPr>
      <w:suppressAutoHyphens/>
      <w:spacing w:after="0" w:line="240" w:lineRule="auto"/>
    </w:pPr>
    <w:rPr>
      <w:rFonts w:ascii="Arial" w:eastAsia="Arial" w:hAnsi="Arial" w:cs="Arial"/>
      <w:szCs w:val="20"/>
      <w:lang w:val="en-ZA" w:eastAsia="en-ZA"/>
    </w:rPr>
  </w:style>
  <w:style w:type="character" w:customStyle="1" w:styleId="FootnoteTextChar">
    <w:name w:val="Footnote Text Char"/>
    <w:basedOn w:val="DefaultParagraphFont"/>
    <w:link w:val="FootnoteText"/>
    <w:uiPriority w:val="99"/>
    <w:rsid w:val="003D6D11"/>
    <w:rPr>
      <w:rFonts w:ascii="Arial" w:eastAsia="Arial" w:hAnsi="Arial" w:cs="Arial"/>
      <w:sz w:val="20"/>
      <w:szCs w:val="20"/>
      <w:lang w:val="en-ZA" w:eastAsia="en-ZA"/>
    </w:rPr>
  </w:style>
  <w:style w:type="character" w:styleId="FootnoteReference">
    <w:name w:val="footnote reference"/>
    <w:basedOn w:val="DefaultParagraphFont"/>
    <w:uiPriority w:val="99"/>
    <w:semiHidden/>
    <w:unhideWhenUsed/>
    <w:rsid w:val="003D6D11"/>
    <w:rPr>
      <w:vertAlign w:val="superscript"/>
    </w:rPr>
  </w:style>
  <w:style w:type="paragraph" w:customStyle="1" w:styleId="Default">
    <w:name w:val="Default"/>
    <w:rsid w:val="003D6D11"/>
    <w:pPr>
      <w:autoSpaceDE w:val="0"/>
      <w:autoSpaceDN w:val="0"/>
      <w:adjustRightInd w:val="0"/>
      <w:spacing w:after="0"/>
    </w:pPr>
    <w:rPr>
      <w:rFonts w:ascii="Times New Roman" w:eastAsia="Arial" w:hAnsi="Times New Roman" w:cs="Times New Roman"/>
      <w:color w:val="000000"/>
      <w:lang w:val="en-ZA" w:eastAsia="en-ZA"/>
    </w:rPr>
  </w:style>
  <w:style w:type="table" w:customStyle="1" w:styleId="7">
    <w:name w:val="7"/>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table" w:customStyle="1" w:styleId="6">
    <w:name w:val="6"/>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table" w:customStyle="1" w:styleId="5">
    <w:name w:val="5"/>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table" w:customStyle="1" w:styleId="4">
    <w:name w:val="4"/>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table" w:customStyle="1" w:styleId="3">
    <w:name w:val="3"/>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table" w:customStyle="1" w:styleId="2">
    <w:name w:val="2"/>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table" w:customStyle="1" w:styleId="1">
    <w:name w:val="1"/>
    <w:basedOn w:val="TableNormal"/>
    <w:rsid w:val="003D6D11"/>
    <w:pPr>
      <w:spacing w:after="40"/>
    </w:pPr>
    <w:rPr>
      <w:rFonts w:ascii="Arial" w:eastAsia="Arial" w:hAnsi="Arial" w:cs="Arial"/>
      <w:lang w:val="en-ZA" w:eastAsia="en-ZA"/>
    </w:rPr>
    <w:tblPr>
      <w:tblStyleRowBandSize w:val="1"/>
      <w:tblStyleColBandSize w:val="1"/>
      <w:tblCellMar>
        <w:left w:w="115" w:type="dxa"/>
        <w:right w:w="115" w:type="dxa"/>
      </w:tblCellMar>
    </w:tblPr>
  </w:style>
  <w:style w:type="character" w:customStyle="1" w:styleId="cf01">
    <w:name w:val="cf01"/>
    <w:basedOn w:val="DefaultParagraphFont"/>
    <w:rsid w:val="003D6D11"/>
    <w:rPr>
      <w:rFonts w:ascii="Segoe UI" w:hAnsi="Segoe UI" w:cs="Segoe UI" w:hint="default"/>
      <w:sz w:val="18"/>
      <w:szCs w:val="18"/>
    </w:rPr>
  </w:style>
  <w:style w:type="paragraph" w:customStyle="1" w:styleId="pf0">
    <w:name w:val="pf0"/>
    <w:basedOn w:val="Normal"/>
    <w:rsid w:val="003D6D11"/>
    <w:pPr>
      <w:spacing w:before="100" w:beforeAutospacing="1" w:after="100" w:afterAutospacing="1" w:line="240" w:lineRule="auto"/>
    </w:pPr>
    <w:rPr>
      <w:rFonts w:ascii="Times New Roman" w:eastAsia="Times New Roman" w:hAnsi="Times New Roman" w:cs="Times New Roman"/>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099610">
      <w:bodyDiv w:val="1"/>
      <w:marLeft w:val="0"/>
      <w:marRight w:val="0"/>
      <w:marTop w:val="0"/>
      <w:marBottom w:val="0"/>
      <w:divBdr>
        <w:top w:val="none" w:sz="0" w:space="0" w:color="auto"/>
        <w:left w:val="none" w:sz="0" w:space="0" w:color="auto"/>
        <w:bottom w:val="none" w:sz="0" w:space="0" w:color="auto"/>
        <w:right w:val="none" w:sz="0" w:space="0" w:color="auto"/>
      </w:divBdr>
    </w:div>
    <w:div w:id="503713023">
      <w:bodyDiv w:val="1"/>
      <w:marLeft w:val="0"/>
      <w:marRight w:val="0"/>
      <w:marTop w:val="0"/>
      <w:marBottom w:val="0"/>
      <w:divBdr>
        <w:top w:val="none" w:sz="0" w:space="0" w:color="auto"/>
        <w:left w:val="none" w:sz="0" w:space="0" w:color="auto"/>
        <w:bottom w:val="none" w:sz="0" w:space="0" w:color="auto"/>
        <w:right w:val="none" w:sz="0" w:space="0" w:color="auto"/>
      </w:divBdr>
    </w:div>
    <w:div w:id="512653278">
      <w:bodyDiv w:val="1"/>
      <w:marLeft w:val="0"/>
      <w:marRight w:val="0"/>
      <w:marTop w:val="0"/>
      <w:marBottom w:val="0"/>
      <w:divBdr>
        <w:top w:val="none" w:sz="0" w:space="0" w:color="auto"/>
        <w:left w:val="none" w:sz="0" w:space="0" w:color="auto"/>
        <w:bottom w:val="none" w:sz="0" w:space="0" w:color="auto"/>
        <w:right w:val="none" w:sz="0" w:space="0" w:color="auto"/>
      </w:divBdr>
    </w:div>
    <w:div w:id="616564234">
      <w:bodyDiv w:val="1"/>
      <w:marLeft w:val="0"/>
      <w:marRight w:val="0"/>
      <w:marTop w:val="0"/>
      <w:marBottom w:val="0"/>
      <w:divBdr>
        <w:top w:val="none" w:sz="0" w:space="0" w:color="auto"/>
        <w:left w:val="none" w:sz="0" w:space="0" w:color="auto"/>
        <w:bottom w:val="none" w:sz="0" w:space="0" w:color="auto"/>
        <w:right w:val="none" w:sz="0" w:space="0" w:color="auto"/>
      </w:divBdr>
    </w:div>
    <w:div w:id="832840371">
      <w:bodyDiv w:val="1"/>
      <w:marLeft w:val="0"/>
      <w:marRight w:val="0"/>
      <w:marTop w:val="0"/>
      <w:marBottom w:val="0"/>
      <w:divBdr>
        <w:top w:val="none" w:sz="0" w:space="0" w:color="auto"/>
        <w:left w:val="none" w:sz="0" w:space="0" w:color="auto"/>
        <w:bottom w:val="none" w:sz="0" w:space="0" w:color="auto"/>
        <w:right w:val="none" w:sz="0" w:space="0" w:color="auto"/>
      </w:divBdr>
    </w:div>
    <w:div w:id="1164276846">
      <w:bodyDiv w:val="1"/>
      <w:marLeft w:val="0"/>
      <w:marRight w:val="0"/>
      <w:marTop w:val="0"/>
      <w:marBottom w:val="0"/>
      <w:divBdr>
        <w:top w:val="none" w:sz="0" w:space="0" w:color="auto"/>
        <w:left w:val="none" w:sz="0" w:space="0" w:color="auto"/>
        <w:bottom w:val="none" w:sz="0" w:space="0" w:color="auto"/>
        <w:right w:val="none" w:sz="0" w:space="0" w:color="auto"/>
      </w:divBdr>
    </w:div>
    <w:div w:id="1237978674">
      <w:bodyDiv w:val="1"/>
      <w:marLeft w:val="0"/>
      <w:marRight w:val="0"/>
      <w:marTop w:val="0"/>
      <w:marBottom w:val="0"/>
      <w:divBdr>
        <w:top w:val="none" w:sz="0" w:space="0" w:color="auto"/>
        <w:left w:val="none" w:sz="0" w:space="0" w:color="auto"/>
        <w:bottom w:val="none" w:sz="0" w:space="0" w:color="auto"/>
        <w:right w:val="none" w:sz="0" w:space="0" w:color="auto"/>
      </w:divBdr>
    </w:div>
    <w:div w:id="1253202261">
      <w:bodyDiv w:val="1"/>
      <w:marLeft w:val="0"/>
      <w:marRight w:val="0"/>
      <w:marTop w:val="0"/>
      <w:marBottom w:val="0"/>
      <w:divBdr>
        <w:top w:val="none" w:sz="0" w:space="0" w:color="auto"/>
        <w:left w:val="none" w:sz="0" w:space="0" w:color="auto"/>
        <w:bottom w:val="none" w:sz="0" w:space="0" w:color="auto"/>
        <w:right w:val="none" w:sz="0" w:space="0" w:color="auto"/>
      </w:divBdr>
    </w:div>
    <w:div w:id="1261258412">
      <w:bodyDiv w:val="1"/>
      <w:marLeft w:val="0"/>
      <w:marRight w:val="0"/>
      <w:marTop w:val="0"/>
      <w:marBottom w:val="0"/>
      <w:divBdr>
        <w:top w:val="none" w:sz="0" w:space="0" w:color="auto"/>
        <w:left w:val="none" w:sz="0" w:space="0" w:color="auto"/>
        <w:bottom w:val="none" w:sz="0" w:space="0" w:color="auto"/>
        <w:right w:val="none" w:sz="0" w:space="0" w:color="auto"/>
      </w:divBdr>
    </w:div>
    <w:div w:id="1348216836">
      <w:bodyDiv w:val="1"/>
      <w:marLeft w:val="0"/>
      <w:marRight w:val="0"/>
      <w:marTop w:val="0"/>
      <w:marBottom w:val="0"/>
      <w:divBdr>
        <w:top w:val="none" w:sz="0" w:space="0" w:color="auto"/>
        <w:left w:val="none" w:sz="0" w:space="0" w:color="auto"/>
        <w:bottom w:val="none" w:sz="0" w:space="0" w:color="auto"/>
        <w:right w:val="none" w:sz="0" w:space="0" w:color="auto"/>
      </w:divBdr>
    </w:div>
    <w:div w:id="1349941370">
      <w:bodyDiv w:val="1"/>
      <w:marLeft w:val="0"/>
      <w:marRight w:val="0"/>
      <w:marTop w:val="0"/>
      <w:marBottom w:val="0"/>
      <w:divBdr>
        <w:top w:val="none" w:sz="0" w:space="0" w:color="auto"/>
        <w:left w:val="none" w:sz="0" w:space="0" w:color="auto"/>
        <w:bottom w:val="none" w:sz="0" w:space="0" w:color="auto"/>
        <w:right w:val="none" w:sz="0" w:space="0" w:color="auto"/>
      </w:divBdr>
    </w:div>
    <w:div w:id="1655988048">
      <w:bodyDiv w:val="1"/>
      <w:marLeft w:val="0"/>
      <w:marRight w:val="0"/>
      <w:marTop w:val="0"/>
      <w:marBottom w:val="0"/>
      <w:divBdr>
        <w:top w:val="none" w:sz="0" w:space="0" w:color="auto"/>
        <w:left w:val="none" w:sz="0" w:space="0" w:color="auto"/>
        <w:bottom w:val="none" w:sz="0" w:space="0" w:color="auto"/>
        <w:right w:val="none" w:sz="0" w:space="0" w:color="auto"/>
      </w:divBdr>
    </w:div>
    <w:div w:id="1705986557">
      <w:bodyDiv w:val="1"/>
      <w:marLeft w:val="0"/>
      <w:marRight w:val="0"/>
      <w:marTop w:val="0"/>
      <w:marBottom w:val="0"/>
      <w:divBdr>
        <w:top w:val="none" w:sz="0" w:space="0" w:color="auto"/>
        <w:left w:val="none" w:sz="0" w:space="0" w:color="auto"/>
        <w:bottom w:val="none" w:sz="0" w:space="0" w:color="auto"/>
        <w:right w:val="none" w:sz="0" w:space="0" w:color="auto"/>
      </w:divBdr>
    </w:div>
    <w:div w:id="1987853322">
      <w:bodyDiv w:val="1"/>
      <w:marLeft w:val="0"/>
      <w:marRight w:val="0"/>
      <w:marTop w:val="0"/>
      <w:marBottom w:val="0"/>
      <w:divBdr>
        <w:top w:val="none" w:sz="0" w:space="0" w:color="auto"/>
        <w:left w:val="none" w:sz="0" w:space="0" w:color="auto"/>
        <w:bottom w:val="none" w:sz="0" w:space="0" w:color="auto"/>
        <w:right w:val="none" w:sz="0" w:space="0" w:color="auto"/>
      </w:divBdr>
    </w:div>
    <w:div w:id="2088378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hyperlink" Target="file:///G:\My%20Drive\ICLEI\AS\FOOD%20MARKETS\Lilongwe_STRENGTHENING%20FRESH%20FOOD%20MARKETS%20FOR%20HEALTHIER%20FOOD%20ENVIRONMENTS_layout.docx" TargetMode="External"/><Relationship Id="rId26" Type="http://schemas.openxmlformats.org/officeDocument/2006/relationships/image" Target="media/image15.jpeg"/><Relationship Id="rId39" Type="http://schemas.openxmlformats.org/officeDocument/2006/relationships/footer" Target="footer5.xml"/><Relationship Id="rId21" Type="http://schemas.openxmlformats.org/officeDocument/2006/relationships/header" Target="header1.xml"/><Relationship Id="rId34" Type="http://schemas.openxmlformats.org/officeDocument/2006/relationships/image" Target="media/image23.jpe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image" Target="media/image13.jpeg"/><Relationship Id="rId29" Type="http://schemas.openxmlformats.org/officeDocument/2006/relationships/image" Target="media/image18.jpeg"/><Relationship Id="rId41"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frica.iclei.org/project/strengthening-fresh-food-markets-for-healthier-food-environments-within-planetary-boundaries/" TargetMode="External"/><Relationship Id="rId24" Type="http://schemas.openxmlformats.org/officeDocument/2006/relationships/footer" Target="footer3.xml"/><Relationship Id="rId32" Type="http://schemas.openxmlformats.org/officeDocument/2006/relationships/image" Target="media/image21.jpeg"/><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footer" Target="footer2.xml"/><Relationship Id="rId28" Type="http://schemas.openxmlformats.org/officeDocument/2006/relationships/image" Target="media/image17.png"/><Relationship Id="rId36" Type="http://schemas.openxmlformats.org/officeDocument/2006/relationships/image" Target="media/image25.jpg"/><Relationship Id="rId10" Type="http://schemas.openxmlformats.org/officeDocument/2006/relationships/hyperlink" Target="http://cityfood-program.org/" TargetMode="External"/><Relationship Id="rId19" Type="http://schemas.openxmlformats.org/officeDocument/2006/relationships/hyperlink" Target="file:///G:\My%20Drive\ICLEI\AS\FOOD%20MARKETS\Lilongwe_STRENGTHENING%20FRESH%20FOOD%20MARKETS%20FOR%20HEALTHIER%20FOOD%20ENVIRONMENTS_layout.docx" TargetMode="External"/><Relationship Id="rId31"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image" Target="media/image6.jpeg"/><Relationship Id="rId14" Type="http://schemas.openxmlformats.org/officeDocument/2006/relationships/image" Target="media/image9.jpeg"/><Relationship Id="rId22" Type="http://schemas.openxmlformats.org/officeDocument/2006/relationships/footer" Target="footer1.xml"/><Relationship Id="rId27" Type="http://schemas.openxmlformats.org/officeDocument/2006/relationships/image" Target="media/image16.jpeg"/><Relationship Id="rId30" Type="http://schemas.openxmlformats.org/officeDocument/2006/relationships/image" Target="media/image19.jpg"/><Relationship Id="rId35" Type="http://schemas.openxmlformats.org/officeDocument/2006/relationships/image" Target="media/image24.jpg"/><Relationship Id="rId43" Type="http://schemas.openxmlformats.org/officeDocument/2006/relationships/theme" Target="theme/theme1.xml"/><Relationship Id="rId8" Type="http://schemas.openxmlformats.org/officeDocument/2006/relationships/image" Target="media/image5.png"/><Relationship Id="rId3" Type="http://schemas.openxmlformats.org/officeDocument/2006/relationships/styles" Target="style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footer" Target="footer4.xml"/></Relationships>
</file>

<file path=word/_rels/footnotes.xml.rels><?xml version="1.0" encoding="UTF-8" standalone="yes"?>
<Relationships xmlns="http://schemas.openxmlformats.org/package/2006/relationships"><Relationship Id="rId1" Type="http://schemas.openxmlformats.org/officeDocument/2006/relationships/hyperlink" Target="https://gcfsi.isp.msu.edu/files/4115/2356/2426/Final-Urban_Food_Security_ResearchBrief.pdf"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ICLEI">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rgbClr val="A4D7DE">
            <a:alpha val="43000"/>
          </a:srgbClr>
        </a:solidFill>
        <a:ln w="6350">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D0D406-5014-4A71-9636-51C2A7412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1641</TotalTime>
  <Pages>1</Pages>
  <Words>22318</Words>
  <Characters>127216</Characters>
  <Application>Microsoft Office Word</Application>
  <DocSecurity>0</DocSecurity>
  <Lines>1060</Lines>
  <Paragraphs>298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 Detrez</dc:creator>
  <cp:lastModifiedBy>Widaad Pienaar</cp:lastModifiedBy>
  <cp:revision>58</cp:revision>
  <dcterms:created xsi:type="dcterms:W3CDTF">2025-03-05T08:11:00Z</dcterms:created>
  <dcterms:modified xsi:type="dcterms:W3CDTF">2025-06-20T07:48:00Z</dcterms:modified>
</cp:coreProperties>
</file>